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6D56" w14:textId="3B18B0B0" w:rsidR="00893EF4" w:rsidRDefault="00893EF4" w:rsidP="00893EF4">
      <w:pPr>
        <w:pStyle w:val="Rubrik"/>
      </w:pPr>
      <w:r>
        <w:t>Läget?</w:t>
      </w:r>
    </w:p>
    <w:p w14:paraId="43B14213" w14:textId="4169B67E" w:rsidR="00893EF4" w:rsidRDefault="00893EF4" w:rsidP="00893EF4">
      <w:pPr>
        <w:pStyle w:val="Rubrik1"/>
      </w:pPr>
      <w:r>
        <w:t>Har du gjort det du ska</w:t>
      </w:r>
      <w:r w:rsidR="00151F8F">
        <w:t xml:space="preserve"> hittills</w:t>
      </w:r>
      <w:r>
        <w:t xml:space="preserve">? </w:t>
      </w:r>
    </w:p>
    <w:p w14:paraId="410449A9" w14:textId="1F1D02A6" w:rsidR="00603A4E" w:rsidRDefault="00893EF4">
      <w:r w:rsidRPr="00893EF4">
        <w:t>Kontrollera att du har gjort det du ska</w:t>
      </w:r>
      <w:r>
        <w:t xml:space="preserve"> hittills under kursen</w:t>
      </w:r>
      <w:r w:rsidR="0047603F">
        <w:t>.</w:t>
      </w:r>
    </w:p>
    <w:p w14:paraId="2736288D" w14:textId="323AACD0" w:rsidR="0047603F" w:rsidRDefault="0047603F" w:rsidP="0047603F">
      <w:pPr>
        <w:pStyle w:val="Liststycke"/>
        <w:numPr>
          <w:ilvl w:val="0"/>
          <w:numId w:val="1"/>
        </w:numPr>
      </w:pPr>
      <w:r>
        <w:t>Färgmarkera det du har gjort.</w:t>
      </w:r>
    </w:p>
    <w:p w14:paraId="32EB0CF5" w14:textId="1D02562D" w:rsidR="00603A4E" w:rsidRDefault="00603A4E" w:rsidP="00603A4E">
      <w:pPr>
        <w:pStyle w:val="Liststycke"/>
        <w:numPr>
          <w:ilvl w:val="0"/>
          <w:numId w:val="1"/>
        </w:numPr>
      </w:pPr>
      <w:r>
        <w:t xml:space="preserve">Om du inte har </w:t>
      </w:r>
      <w:r w:rsidR="0047603F">
        <w:t>något</w:t>
      </w:r>
      <w:r>
        <w:t xml:space="preserve"> </w:t>
      </w:r>
      <w:r w:rsidR="0047603F">
        <w:t xml:space="preserve">– </w:t>
      </w:r>
      <w:r>
        <w:t>helt el</w:t>
      </w:r>
      <w:r w:rsidR="0047603F">
        <w:t xml:space="preserve">ler delvis – skriver du in </w:t>
      </w:r>
      <w:r>
        <w:t>när och hur du ska göra för att ta igen de</w:t>
      </w:r>
      <w:r w:rsidR="00CA1625">
        <w:t xml:space="preserve">n praktiska träning </w:t>
      </w:r>
      <w:r>
        <w:t>och de lärdomar du missat på grund av detta. (</w:t>
      </w:r>
      <w:r w:rsidR="00893EF4" w:rsidRPr="00893EF4">
        <w:t>Sista datum för kompletteringar på höstterminen är 14 december.</w:t>
      </w:r>
      <w:r>
        <w:t>)</w:t>
      </w:r>
    </w:p>
    <w:p w14:paraId="4D83F150" w14:textId="77777777" w:rsidR="00603A4E" w:rsidRDefault="00603A4E" w:rsidP="00603A4E">
      <w:pPr>
        <w:ind w:left="60"/>
      </w:pPr>
    </w:p>
    <w:p w14:paraId="0240B7D6" w14:textId="7E5CE9D8" w:rsidR="00044CD5" w:rsidRDefault="00893EF4" w:rsidP="00603A4E">
      <w:pPr>
        <w:ind w:left="60"/>
      </w:pPr>
      <w:r w:rsidRPr="00893EF4">
        <w:t xml:space="preserve">  Detta har vi gjort hittills under terminen:</w:t>
      </w:r>
    </w:p>
    <w:p w14:paraId="2A723748" w14:textId="77777777" w:rsidR="00603A4E" w:rsidRDefault="00603A4E" w:rsidP="00603A4E">
      <w:pPr>
        <w:ind w:left="60"/>
      </w:pPr>
    </w:p>
    <w:tbl>
      <w:tblPr>
        <w:tblStyle w:val="Tabellrutnt"/>
        <w:tblW w:w="5000" w:type="pct"/>
        <w:tblLook w:val="04A0" w:firstRow="1" w:lastRow="0" w:firstColumn="1" w:lastColumn="0" w:noHBand="0" w:noVBand="1"/>
      </w:tblPr>
      <w:tblGrid>
        <w:gridCol w:w="874"/>
        <w:gridCol w:w="2802"/>
        <w:gridCol w:w="2803"/>
        <w:gridCol w:w="2803"/>
      </w:tblGrid>
      <w:tr w:rsidR="00381BC9" w:rsidRPr="00221215" w14:paraId="1BD066C0" w14:textId="77777777" w:rsidTr="00584A65">
        <w:tc>
          <w:tcPr>
            <w:tcW w:w="874" w:type="dxa"/>
          </w:tcPr>
          <w:p w14:paraId="07D9338F" w14:textId="77777777" w:rsidR="0047603F" w:rsidRPr="00221215" w:rsidRDefault="0047603F">
            <w:pPr>
              <w:rPr>
                <w:rFonts w:asciiTheme="majorHAnsi" w:hAnsiTheme="majorHAnsi"/>
                <w:b/>
                <w:sz w:val="20"/>
                <w:szCs w:val="20"/>
              </w:rPr>
            </w:pPr>
            <w:r w:rsidRPr="00221215">
              <w:rPr>
                <w:rFonts w:asciiTheme="majorHAnsi" w:hAnsiTheme="majorHAnsi"/>
                <w:b/>
                <w:sz w:val="20"/>
                <w:szCs w:val="20"/>
              </w:rPr>
              <w:t>Vecka</w:t>
            </w:r>
          </w:p>
        </w:tc>
        <w:tc>
          <w:tcPr>
            <w:tcW w:w="2802" w:type="dxa"/>
          </w:tcPr>
          <w:p w14:paraId="329BABE0" w14:textId="21574325" w:rsidR="0047603F" w:rsidRPr="00381BC9" w:rsidRDefault="00381BC9" w:rsidP="00381BC9">
            <w:pPr>
              <w:ind w:left="-23"/>
              <w:rPr>
                <w:rFonts w:asciiTheme="majorHAnsi" w:hAnsiTheme="majorHAnsi"/>
                <w:b/>
                <w:sz w:val="20"/>
                <w:szCs w:val="20"/>
              </w:rPr>
            </w:pPr>
            <w:r w:rsidRPr="00381BC9">
              <w:rPr>
                <w:rFonts w:asciiTheme="majorHAnsi" w:hAnsiTheme="majorHAnsi"/>
                <w:b/>
                <w:sz w:val="20"/>
                <w:szCs w:val="20"/>
              </w:rPr>
              <w:t>Detta gjorde vi</w:t>
            </w:r>
          </w:p>
        </w:tc>
        <w:tc>
          <w:tcPr>
            <w:tcW w:w="2803" w:type="dxa"/>
          </w:tcPr>
          <w:p w14:paraId="29161493" w14:textId="11E2FC07" w:rsidR="0047603F" w:rsidRPr="00381BC9" w:rsidRDefault="00381BC9" w:rsidP="00381BC9">
            <w:pPr>
              <w:ind w:left="-23"/>
              <w:rPr>
                <w:rFonts w:asciiTheme="majorHAnsi" w:hAnsiTheme="majorHAnsi"/>
                <w:b/>
                <w:sz w:val="20"/>
                <w:szCs w:val="20"/>
              </w:rPr>
            </w:pPr>
            <w:r w:rsidRPr="00381BC9">
              <w:rPr>
                <w:rFonts w:asciiTheme="majorHAnsi" w:hAnsiTheme="majorHAnsi"/>
                <w:b/>
                <w:sz w:val="20"/>
                <w:szCs w:val="20"/>
              </w:rPr>
              <w:t>Så här kan man ta igen det man ev. missat</w:t>
            </w:r>
          </w:p>
        </w:tc>
        <w:tc>
          <w:tcPr>
            <w:tcW w:w="2803" w:type="dxa"/>
          </w:tcPr>
          <w:p w14:paraId="5E86EB9B" w14:textId="02FBB5E0" w:rsidR="0047603F" w:rsidRPr="00381BC9" w:rsidRDefault="00381BC9" w:rsidP="00381BC9">
            <w:pPr>
              <w:ind w:left="-23"/>
              <w:rPr>
                <w:rFonts w:asciiTheme="majorHAnsi" w:hAnsiTheme="majorHAnsi"/>
                <w:b/>
                <w:sz w:val="20"/>
                <w:szCs w:val="20"/>
              </w:rPr>
            </w:pPr>
            <w:r w:rsidRPr="00381BC9">
              <w:rPr>
                <w:rFonts w:asciiTheme="majorHAnsi" w:hAnsiTheme="majorHAnsi"/>
                <w:b/>
                <w:sz w:val="20"/>
                <w:szCs w:val="20"/>
              </w:rPr>
              <w:t>Det här ska jag göra</w:t>
            </w:r>
          </w:p>
          <w:p w14:paraId="48BB52D2" w14:textId="502953EF" w:rsidR="0047603F" w:rsidRPr="00381BC9" w:rsidRDefault="0047603F" w:rsidP="00381BC9">
            <w:pPr>
              <w:ind w:left="-23"/>
              <w:rPr>
                <w:rFonts w:asciiTheme="majorHAnsi" w:hAnsiTheme="majorHAnsi"/>
                <w:b/>
                <w:sz w:val="20"/>
                <w:szCs w:val="20"/>
              </w:rPr>
            </w:pPr>
            <w:r w:rsidRPr="00381BC9">
              <w:rPr>
                <w:rFonts w:asciiTheme="majorHAnsi" w:hAnsiTheme="majorHAnsi"/>
                <w:sz w:val="20"/>
                <w:szCs w:val="20"/>
                <w:highlight w:val="yellow"/>
              </w:rPr>
              <w:t>Skriv in när och hur du tar igen det du missat</w:t>
            </w:r>
          </w:p>
        </w:tc>
      </w:tr>
      <w:tr w:rsidR="00381BC9" w:rsidRPr="00221215" w14:paraId="62E4394F" w14:textId="77777777" w:rsidTr="00584A65">
        <w:tc>
          <w:tcPr>
            <w:tcW w:w="874" w:type="dxa"/>
          </w:tcPr>
          <w:p w14:paraId="27C1AB19" w14:textId="0BDFE53F" w:rsidR="00381BC9" w:rsidRPr="00221215" w:rsidRDefault="00381BC9" w:rsidP="009761A6">
            <w:pPr>
              <w:rPr>
                <w:rFonts w:asciiTheme="majorHAnsi" w:hAnsiTheme="majorHAnsi"/>
                <w:sz w:val="20"/>
                <w:szCs w:val="20"/>
              </w:rPr>
            </w:pPr>
            <w:r w:rsidRPr="00221215">
              <w:rPr>
                <w:rFonts w:asciiTheme="majorHAnsi" w:hAnsiTheme="majorHAnsi"/>
                <w:sz w:val="20"/>
                <w:szCs w:val="20"/>
              </w:rPr>
              <w:t>3</w:t>
            </w:r>
            <w:r>
              <w:rPr>
                <w:rFonts w:asciiTheme="majorHAnsi" w:hAnsiTheme="majorHAnsi"/>
                <w:sz w:val="20"/>
                <w:szCs w:val="20"/>
              </w:rPr>
              <w:t>5</w:t>
            </w:r>
          </w:p>
        </w:tc>
        <w:tc>
          <w:tcPr>
            <w:tcW w:w="2802" w:type="dxa"/>
          </w:tcPr>
          <w:p w14:paraId="2E51CFF3" w14:textId="613E1DE2" w:rsidR="00381BC9" w:rsidRPr="00381BC9" w:rsidRDefault="00381BC9" w:rsidP="00381BC9">
            <w:pPr>
              <w:ind w:left="-23"/>
              <w:rPr>
                <w:rFonts w:asciiTheme="majorHAnsi" w:hAnsiTheme="majorHAnsi"/>
                <w:sz w:val="20"/>
                <w:szCs w:val="20"/>
              </w:rPr>
            </w:pPr>
            <w:r w:rsidRPr="00381BC9">
              <w:rPr>
                <w:rFonts w:asciiTheme="majorHAnsi" w:hAnsiTheme="majorHAnsi"/>
                <w:sz w:val="20"/>
                <w:szCs w:val="20"/>
              </w:rPr>
              <w:t xml:space="preserve">Genomgång: </w:t>
            </w:r>
            <w:hyperlink r:id="rId6" w:history="1">
              <w:r w:rsidRPr="00381BC9">
                <w:rPr>
                  <w:rStyle w:val="Hyperlnk"/>
                  <w:rFonts w:asciiTheme="majorHAnsi" w:eastAsia="Times New Roman" w:hAnsiTheme="majorHAnsi" w:cs="Times New Roman"/>
                  <w:sz w:val="20"/>
                  <w:szCs w:val="20"/>
                </w:rPr>
                <w:t>Begrepp</w:t>
              </w:r>
            </w:hyperlink>
          </w:p>
          <w:p w14:paraId="5A25E107" w14:textId="466F41F5" w:rsidR="00381BC9" w:rsidRPr="00381BC9" w:rsidRDefault="00381BC9" w:rsidP="00381BC9">
            <w:pPr>
              <w:ind w:left="-23"/>
              <w:rPr>
                <w:rFonts w:asciiTheme="majorHAnsi" w:hAnsiTheme="majorHAnsi"/>
                <w:sz w:val="20"/>
                <w:szCs w:val="20"/>
              </w:rPr>
            </w:pPr>
            <w:r w:rsidRPr="00381BC9">
              <w:rPr>
                <w:rFonts w:asciiTheme="majorHAnsi" w:hAnsiTheme="majorHAnsi"/>
                <w:sz w:val="20"/>
                <w:szCs w:val="20"/>
              </w:rPr>
              <w:t xml:space="preserve">Genomgång: </w:t>
            </w:r>
            <w:hyperlink r:id="rId7" w:history="1">
              <w:r w:rsidRPr="00381BC9">
                <w:rPr>
                  <w:rStyle w:val="Hyperlnk"/>
                  <w:rFonts w:asciiTheme="majorHAnsi" w:eastAsia="Times New Roman" w:hAnsiTheme="majorHAnsi" w:cs="Times New Roman"/>
                  <w:sz w:val="20"/>
                  <w:szCs w:val="20"/>
                </w:rPr>
                <w:t>Färgsystem</w:t>
              </w:r>
            </w:hyperlink>
            <w:r w:rsidRPr="00381BC9">
              <w:rPr>
                <w:rFonts w:asciiTheme="majorHAnsi" w:hAnsiTheme="majorHAnsi"/>
                <w:sz w:val="20"/>
                <w:szCs w:val="20"/>
              </w:rPr>
              <w:t xml:space="preserve"> </w:t>
            </w:r>
          </w:p>
          <w:p w14:paraId="4BCDB932" w14:textId="3B8F2C1E" w:rsidR="00381BC9" w:rsidRPr="00381BC9" w:rsidRDefault="00381BC9" w:rsidP="00381BC9">
            <w:pPr>
              <w:ind w:left="-23"/>
              <w:rPr>
                <w:rFonts w:asciiTheme="majorHAnsi" w:hAnsiTheme="majorHAnsi"/>
                <w:sz w:val="20"/>
                <w:szCs w:val="20"/>
              </w:rPr>
            </w:pPr>
            <w:r w:rsidRPr="00381BC9">
              <w:rPr>
                <w:rFonts w:asciiTheme="majorHAnsi" w:hAnsiTheme="majorHAnsi"/>
                <w:sz w:val="20"/>
                <w:szCs w:val="20"/>
              </w:rPr>
              <w:t xml:space="preserve">Uppgift 1: </w:t>
            </w:r>
            <w:hyperlink r:id="rId8" w:history="1">
              <w:r w:rsidRPr="00E0646F">
                <w:rPr>
                  <w:rStyle w:val="Hyperlnk"/>
                  <w:rFonts w:asciiTheme="majorHAnsi" w:hAnsiTheme="majorHAnsi"/>
                  <w:sz w:val="20"/>
                  <w:szCs w:val="20"/>
                </w:rPr>
                <w:t>Färgövningar</w:t>
              </w:r>
            </w:hyperlink>
          </w:p>
        </w:tc>
        <w:tc>
          <w:tcPr>
            <w:tcW w:w="2803" w:type="dxa"/>
          </w:tcPr>
          <w:p w14:paraId="3308BBD9" w14:textId="77777777" w:rsidR="00381BC9" w:rsidRDefault="00381BC9" w:rsidP="00381BC9">
            <w:pPr>
              <w:ind w:left="-23"/>
              <w:rPr>
                <w:rFonts w:asciiTheme="majorHAnsi" w:hAnsiTheme="majorHAnsi"/>
                <w:sz w:val="20"/>
                <w:szCs w:val="20"/>
              </w:rPr>
            </w:pPr>
            <w:r w:rsidRPr="00381BC9">
              <w:rPr>
                <w:rFonts w:asciiTheme="majorHAnsi" w:hAnsiTheme="majorHAnsi"/>
                <w:sz w:val="20"/>
                <w:szCs w:val="20"/>
              </w:rPr>
              <w:t xml:space="preserve">Läsa på </w:t>
            </w:r>
            <w:hyperlink r:id="rId9" w:history="1">
              <w:r w:rsidRPr="00381BC9">
                <w:rPr>
                  <w:rStyle w:val="Hyperlnk"/>
                  <w:rFonts w:asciiTheme="majorHAnsi" w:eastAsia="Times New Roman" w:hAnsiTheme="majorHAnsi" w:cs="Times New Roman"/>
                  <w:sz w:val="20"/>
                  <w:szCs w:val="20"/>
                </w:rPr>
                <w:t>Begrepp</w:t>
              </w:r>
            </w:hyperlink>
            <w:r w:rsidRPr="00381BC9">
              <w:rPr>
                <w:rFonts w:asciiTheme="majorHAnsi" w:hAnsiTheme="majorHAnsi"/>
                <w:sz w:val="20"/>
                <w:szCs w:val="20"/>
              </w:rPr>
              <w:t xml:space="preserve"> och </w:t>
            </w:r>
            <w:hyperlink r:id="rId10" w:history="1">
              <w:r w:rsidRPr="00381BC9">
                <w:rPr>
                  <w:rStyle w:val="Hyperlnk"/>
                  <w:rFonts w:asciiTheme="majorHAnsi" w:eastAsia="Times New Roman" w:hAnsiTheme="majorHAnsi" w:cs="Times New Roman"/>
                  <w:sz w:val="20"/>
                  <w:szCs w:val="20"/>
                </w:rPr>
                <w:t>Färgsystem</w:t>
              </w:r>
            </w:hyperlink>
            <w:r w:rsidRPr="00381BC9">
              <w:rPr>
                <w:rFonts w:asciiTheme="majorHAnsi" w:hAnsiTheme="majorHAnsi"/>
                <w:sz w:val="20"/>
                <w:szCs w:val="20"/>
              </w:rPr>
              <w:t>.</w:t>
            </w:r>
          </w:p>
          <w:p w14:paraId="1CF167D7" w14:textId="07343984" w:rsidR="00381BC9" w:rsidRPr="00381BC9" w:rsidRDefault="00381BC9" w:rsidP="00381BC9">
            <w:pPr>
              <w:ind w:left="-23"/>
            </w:pPr>
            <w:r>
              <w:rPr>
                <w:rFonts w:asciiTheme="majorHAnsi" w:hAnsiTheme="majorHAnsi"/>
                <w:sz w:val="20"/>
                <w:szCs w:val="20"/>
              </w:rPr>
              <w:t>Öva färgseendet med färglapparna</w:t>
            </w:r>
          </w:p>
        </w:tc>
        <w:tc>
          <w:tcPr>
            <w:tcW w:w="2803" w:type="dxa"/>
          </w:tcPr>
          <w:p w14:paraId="23D245B4" w14:textId="4F2015CE" w:rsidR="00381BC9" w:rsidRPr="00381BC9" w:rsidRDefault="00381BC9" w:rsidP="00381BC9">
            <w:pPr>
              <w:ind w:left="-23"/>
              <w:rPr>
                <w:rFonts w:asciiTheme="majorHAnsi" w:hAnsiTheme="majorHAnsi"/>
                <w:sz w:val="20"/>
                <w:szCs w:val="20"/>
              </w:rPr>
            </w:pPr>
          </w:p>
        </w:tc>
      </w:tr>
      <w:tr w:rsidR="00E0646F" w:rsidRPr="00221215" w14:paraId="1AA420DF" w14:textId="77777777" w:rsidTr="00584A65">
        <w:tc>
          <w:tcPr>
            <w:tcW w:w="874" w:type="dxa"/>
          </w:tcPr>
          <w:p w14:paraId="2502A23D" w14:textId="40B405A7" w:rsidR="00E0646F" w:rsidRPr="00221215" w:rsidRDefault="00E0646F" w:rsidP="006358E8">
            <w:pPr>
              <w:rPr>
                <w:rFonts w:asciiTheme="majorHAnsi" w:hAnsiTheme="majorHAnsi"/>
                <w:sz w:val="20"/>
                <w:szCs w:val="20"/>
              </w:rPr>
            </w:pPr>
            <w:r w:rsidRPr="00221215">
              <w:rPr>
                <w:rFonts w:asciiTheme="majorHAnsi" w:hAnsiTheme="majorHAnsi"/>
                <w:sz w:val="20"/>
                <w:szCs w:val="20"/>
              </w:rPr>
              <w:t>3</w:t>
            </w:r>
            <w:r>
              <w:rPr>
                <w:rFonts w:asciiTheme="majorHAnsi" w:hAnsiTheme="majorHAnsi"/>
                <w:sz w:val="20"/>
                <w:szCs w:val="20"/>
              </w:rPr>
              <w:t>5</w:t>
            </w:r>
          </w:p>
        </w:tc>
        <w:tc>
          <w:tcPr>
            <w:tcW w:w="2802" w:type="dxa"/>
          </w:tcPr>
          <w:p w14:paraId="035633C0" w14:textId="3B929EC7" w:rsidR="00E0646F" w:rsidRDefault="00E0646F" w:rsidP="00381BC9">
            <w:pPr>
              <w:ind w:left="-23"/>
              <w:rPr>
                <w:rFonts w:asciiTheme="majorHAnsi" w:hAnsiTheme="majorHAnsi"/>
                <w:sz w:val="20"/>
                <w:szCs w:val="20"/>
              </w:rPr>
            </w:pPr>
            <w:r>
              <w:rPr>
                <w:rFonts w:asciiTheme="majorHAnsi" w:hAnsiTheme="majorHAnsi"/>
                <w:sz w:val="20"/>
                <w:szCs w:val="20"/>
              </w:rPr>
              <w:t xml:space="preserve">Genomgång: </w:t>
            </w:r>
            <w:hyperlink r:id="rId11" w:history="1">
              <w:r w:rsidRPr="00E0646F">
                <w:rPr>
                  <w:rStyle w:val="Hyperlnk"/>
                  <w:rFonts w:asciiTheme="majorHAnsi" w:hAnsiTheme="majorHAnsi"/>
                  <w:sz w:val="20"/>
                  <w:szCs w:val="20"/>
                </w:rPr>
                <w:t>Färganalys intro</w:t>
              </w:r>
            </w:hyperlink>
          </w:p>
          <w:p w14:paraId="7116CF1E" w14:textId="5FDFC014" w:rsidR="00E0646F" w:rsidRPr="00381BC9" w:rsidRDefault="00E0646F" w:rsidP="00381BC9">
            <w:pPr>
              <w:ind w:left="-23"/>
              <w:rPr>
                <w:rFonts w:asciiTheme="majorHAnsi" w:hAnsiTheme="majorHAnsi"/>
                <w:sz w:val="20"/>
                <w:szCs w:val="20"/>
              </w:rPr>
            </w:pPr>
            <w:r>
              <w:rPr>
                <w:rFonts w:asciiTheme="majorHAnsi" w:hAnsiTheme="majorHAnsi"/>
                <w:sz w:val="20"/>
                <w:szCs w:val="20"/>
              </w:rPr>
              <w:t xml:space="preserve">Uppgift 2: </w:t>
            </w:r>
            <w:hyperlink r:id="rId12" w:history="1">
              <w:r w:rsidRPr="00E0646F">
                <w:rPr>
                  <w:rStyle w:val="Hyperlnk"/>
                  <w:rFonts w:asciiTheme="majorHAnsi" w:hAnsiTheme="majorHAnsi"/>
                  <w:sz w:val="20"/>
                  <w:szCs w:val="20"/>
                </w:rPr>
                <w:t>Drapering</w:t>
              </w:r>
            </w:hyperlink>
          </w:p>
        </w:tc>
        <w:tc>
          <w:tcPr>
            <w:tcW w:w="2803" w:type="dxa"/>
          </w:tcPr>
          <w:p w14:paraId="76C5F5B3" w14:textId="77777777" w:rsidR="00E0646F" w:rsidRDefault="002974DA" w:rsidP="00381BC9">
            <w:pPr>
              <w:ind w:left="-23"/>
              <w:rPr>
                <w:rFonts w:asciiTheme="majorHAnsi" w:hAnsiTheme="majorHAnsi"/>
                <w:sz w:val="20"/>
                <w:szCs w:val="20"/>
              </w:rPr>
            </w:pPr>
            <w:r>
              <w:rPr>
                <w:rFonts w:asciiTheme="majorHAnsi" w:hAnsiTheme="majorHAnsi"/>
                <w:sz w:val="20"/>
                <w:szCs w:val="20"/>
              </w:rPr>
              <w:t xml:space="preserve">Läsa på om </w:t>
            </w:r>
            <w:hyperlink r:id="rId13" w:history="1">
              <w:r w:rsidRPr="002974DA">
                <w:rPr>
                  <w:rStyle w:val="Hyperlnk"/>
                  <w:rFonts w:asciiTheme="majorHAnsi" w:hAnsiTheme="majorHAnsi"/>
                  <w:sz w:val="20"/>
                  <w:szCs w:val="20"/>
                </w:rPr>
                <w:t>färganalys</w:t>
              </w:r>
            </w:hyperlink>
            <w:r>
              <w:rPr>
                <w:rFonts w:asciiTheme="majorHAnsi" w:hAnsiTheme="majorHAnsi"/>
                <w:sz w:val="20"/>
                <w:szCs w:val="20"/>
              </w:rPr>
              <w:t>.</w:t>
            </w:r>
          </w:p>
          <w:p w14:paraId="7197DC0A" w14:textId="7E063500" w:rsidR="002974DA" w:rsidRPr="00381BC9" w:rsidRDefault="002974DA" w:rsidP="00354BCF">
            <w:pPr>
              <w:ind w:left="-23"/>
              <w:rPr>
                <w:rFonts w:asciiTheme="majorHAnsi" w:hAnsiTheme="majorHAnsi"/>
                <w:sz w:val="20"/>
                <w:szCs w:val="20"/>
              </w:rPr>
            </w:pPr>
            <w:r>
              <w:rPr>
                <w:rFonts w:asciiTheme="majorHAnsi" w:hAnsiTheme="majorHAnsi"/>
                <w:sz w:val="20"/>
                <w:szCs w:val="20"/>
              </w:rPr>
              <w:t>Öva drapering på kompis. (</w:t>
            </w:r>
            <w:r w:rsidR="00354BCF">
              <w:rPr>
                <w:rFonts w:asciiTheme="majorHAnsi" w:hAnsiTheme="majorHAnsi"/>
                <w:sz w:val="20"/>
                <w:szCs w:val="20"/>
              </w:rPr>
              <w:t>Behöver inte lämnas. Gör det för din egen skull, för att lära dig.)</w:t>
            </w:r>
          </w:p>
        </w:tc>
        <w:tc>
          <w:tcPr>
            <w:tcW w:w="2803" w:type="dxa"/>
          </w:tcPr>
          <w:p w14:paraId="3847AFDC" w14:textId="74295B13" w:rsidR="00E0646F" w:rsidRPr="00381BC9" w:rsidRDefault="00E0646F" w:rsidP="00381BC9">
            <w:pPr>
              <w:ind w:left="-23"/>
              <w:rPr>
                <w:rFonts w:asciiTheme="majorHAnsi" w:hAnsiTheme="majorHAnsi"/>
                <w:sz w:val="20"/>
                <w:szCs w:val="20"/>
              </w:rPr>
            </w:pPr>
          </w:p>
        </w:tc>
      </w:tr>
      <w:tr w:rsidR="002974DA" w:rsidRPr="00221215" w14:paraId="29220BE7" w14:textId="77777777" w:rsidTr="00584A65">
        <w:tc>
          <w:tcPr>
            <w:tcW w:w="874" w:type="dxa"/>
          </w:tcPr>
          <w:p w14:paraId="108F8435" w14:textId="14FFD585" w:rsidR="002974DA" w:rsidRDefault="002974DA" w:rsidP="006358E8">
            <w:pPr>
              <w:rPr>
                <w:rFonts w:asciiTheme="majorHAnsi" w:hAnsiTheme="majorHAnsi"/>
                <w:sz w:val="20"/>
                <w:szCs w:val="20"/>
              </w:rPr>
            </w:pPr>
            <w:r>
              <w:rPr>
                <w:rFonts w:asciiTheme="majorHAnsi" w:hAnsiTheme="majorHAnsi"/>
                <w:sz w:val="20"/>
                <w:szCs w:val="20"/>
              </w:rPr>
              <w:t>35-43</w:t>
            </w:r>
          </w:p>
        </w:tc>
        <w:tc>
          <w:tcPr>
            <w:tcW w:w="2802" w:type="dxa"/>
          </w:tcPr>
          <w:p w14:paraId="6CF26BA1" w14:textId="77777777" w:rsidR="002974DA" w:rsidRDefault="002974DA" w:rsidP="002974DA">
            <w:pPr>
              <w:ind w:left="-23"/>
              <w:rPr>
                <w:rFonts w:asciiTheme="majorHAnsi" w:hAnsiTheme="majorHAnsi"/>
                <w:sz w:val="20"/>
                <w:szCs w:val="20"/>
              </w:rPr>
            </w:pPr>
            <w:r>
              <w:rPr>
                <w:rFonts w:asciiTheme="majorHAnsi" w:hAnsiTheme="majorHAnsi"/>
                <w:sz w:val="20"/>
                <w:szCs w:val="20"/>
              </w:rPr>
              <w:t xml:space="preserve">Uppgift 3: </w:t>
            </w:r>
            <w:hyperlink r:id="rId14" w:history="1">
              <w:r w:rsidRPr="002974DA">
                <w:rPr>
                  <w:rStyle w:val="Hyperlnk"/>
                  <w:rFonts w:asciiTheme="majorHAnsi" w:hAnsiTheme="majorHAnsi"/>
                  <w:sz w:val="20"/>
                  <w:szCs w:val="20"/>
                </w:rPr>
                <w:t>Historisk inblick</w:t>
              </w:r>
            </w:hyperlink>
          </w:p>
          <w:p w14:paraId="6CCFAF35" w14:textId="2B17EAD3" w:rsidR="002974DA" w:rsidRDefault="002974DA" w:rsidP="002974DA">
            <w:pPr>
              <w:ind w:left="-23"/>
              <w:rPr>
                <w:rFonts w:asciiTheme="majorHAnsi" w:hAnsiTheme="majorHAnsi"/>
                <w:sz w:val="20"/>
                <w:szCs w:val="20"/>
              </w:rPr>
            </w:pPr>
            <w:r>
              <w:rPr>
                <w:rFonts w:asciiTheme="majorHAnsi" w:hAnsiTheme="majorHAnsi"/>
                <w:sz w:val="20"/>
                <w:szCs w:val="20"/>
              </w:rPr>
              <w:t>(flera deluppgifter + redovisning)</w:t>
            </w:r>
          </w:p>
        </w:tc>
        <w:tc>
          <w:tcPr>
            <w:tcW w:w="2803" w:type="dxa"/>
          </w:tcPr>
          <w:p w14:paraId="768168CE" w14:textId="25EB191B" w:rsidR="002974DA" w:rsidRPr="00381BC9" w:rsidRDefault="002974DA" w:rsidP="002974DA">
            <w:pPr>
              <w:ind w:left="-23"/>
              <w:rPr>
                <w:rFonts w:asciiTheme="majorHAnsi" w:hAnsiTheme="majorHAnsi"/>
                <w:sz w:val="20"/>
                <w:szCs w:val="20"/>
              </w:rPr>
            </w:pPr>
            <w:r>
              <w:rPr>
                <w:rFonts w:asciiTheme="majorHAnsi" w:hAnsiTheme="majorHAnsi"/>
                <w:sz w:val="20"/>
                <w:szCs w:val="20"/>
              </w:rPr>
              <w:t xml:space="preserve">Komplettera det som saknas. </w:t>
            </w:r>
          </w:p>
        </w:tc>
        <w:tc>
          <w:tcPr>
            <w:tcW w:w="2803" w:type="dxa"/>
          </w:tcPr>
          <w:p w14:paraId="5D9E9E0C" w14:textId="77777777" w:rsidR="002974DA" w:rsidRPr="00381BC9" w:rsidRDefault="002974DA" w:rsidP="00381BC9">
            <w:pPr>
              <w:ind w:left="-23"/>
              <w:rPr>
                <w:rFonts w:asciiTheme="majorHAnsi" w:hAnsiTheme="majorHAnsi"/>
                <w:sz w:val="20"/>
                <w:szCs w:val="20"/>
              </w:rPr>
            </w:pPr>
          </w:p>
        </w:tc>
      </w:tr>
      <w:tr w:rsidR="00896503" w:rsidRPr="00221215" w14:paraId="5DF42D66" w14:textId="77777777" w:rsidTr="00584A65">
        <w:tc>
          <w:tcPr>
            <w:tcW w:w="874" w:type="dxa"/>
            <w:vMerge w:val="restart"/>
          </w:tcPr>
          <w:p w14:paraId="5883DB83" w14:textId="22370FCA" w:rsidR="00896503" w:rsidRPr="00221215" w:rsidRDefault="00896503" w:rsidP="006358E8">
            <w:pPr>
              <w:rPr>
                <w:rFonts w:asciiTheme="majorHAnsi" w:hAnsiTheme="majorHAnsi"/>
                <w:sz w:val="20"/>
                <w:szCs w:val="20"/>
              </w:rPr>
            </w:pPr>
            <w:r>
              <w:rPr>
                <w:rFonts w:asciiTheme="majorHAnsi" w:hAnsiTheme="majorHAnsi"/>
                <w:sz w:val="20"/>
                <w:szCs w:val="20"/>
              </w:rPr>
              <w:t>36</w:t>
            </w:r>
          </w:p>
        </w:tc>
        <w:tc>
          <w:tcPr>
            <w:tcW w:w="2802" w:type="dxa"/>
          </w:tcPr>
          <w:p w14:paraId="4C6426F1" w14:textId="77777777" w:rsidR="00896503" w:rsidRDefault="00896503" w:rsidP="00381BC9">
            <w:pPr>
              <w:ind w:left="-23"/>
              <w:rPr>
                <w:rFonts w:asciiTheme="majorHAnsi" w:hAnsiTheme="majorHAnsi"/>
                <w:sz w:val="20"/>
                <w:szCs w:val="20"/>
              </w:rPr>
            </w:pPr>
            <w:r>
              <w:rPr>
                <w:rFonts w:asciiTheme="majorHAnsi" w:hAnsiTheme="majorHAnsi"/>
                <w:sz w:val="20"/>
                <w:szCs w:val="20"/>
              </w:rPr>
              <w:t xml:space="preserve">Genomgång: </w:t>
            </w:r>
            <w:hyperlink r:id="rId15" w:history="1">
              <w:r w:rsidRPr="002974DA">
                <w:rPr>
                  <w:rStyle w:val="Hyperlnk"/>
                  <w:rFonts w:asciiTheme="majorHAnsi" w:hAnsiTheme="majorHAnsi"/>
                  <w:sz w:val="20"/>
                  <w:szCs w:val="20"/>
                </w:rPr>
                <w:t>Klassisk färganalys</w:t>
              </w:r>
            </w:hyperlink>
          </w:p>
          <w:p w14:paraId="5589112C" w14:textId="4DA89166" w:rsidR="00896503" w:rsidRPr="00381BC9" w:rsidRDefault="00896503" w:rsidP="00381BC9">
            <w:pPr>
              <w:ind w:left="-23"/>
              <w:rPr>
                <w:rFonts w:asciiTheme="majorHAnsi" w:hAnsiTheme="majorHAnsi"/>
                <w:sz w:val="20"/>
                <w:szCs w:val="20"/>
              </w:rPr>
            </w:pPr>
            <w:r>
              <w:rPr>
                <w:rFonts w:asciiTheme="majorHAnsi" w:hAnsiTheme="majorHAnsi"/>
                <w:sz w:val="20"/>
                <w:szCs w:val="20"/>
              </w:rPr>
              <w:t xml:space="preserve">Uppgift 4: </w:t>
            </w:r>
            <w:hyperlink r:id="rId16" w:history="1">
              <w:r w:rsidRPr="00584A65">
                <w:rPr>
                  <w:rStyle w:val="Hyperlnk"/>
                  <w:rFonts w:asciiTheme="majorHAnsi" w:hAnsiTheme="majorHAnsi"/>
                  <w:sz w:val="20"/>
                  <w:szCs w:val="20"/>
                </w:rPr>
                <w:t>Affisch med de fyra årstidernas färgkartor</w:t>
              </w:r>
            </w:hyperlink>
          </w:p>
        </w:tc>
        <w:tc>
          <w:tcPr>
            <w:tcW w:w="2803" w:type="dxa"/>
          </w:tcPr>
          <w:p w14:paraId="5AEB94C4" w14:textId="77777777" w:rsidR="00896503" w:rsidRDefault="00896503" w:rsidP="00DD5598">
            <w:pPr>
              <w:ind w:left="-23"/>
              <w:rPr>
                <w:rFonts w:asciiTheme="majorHAnsi" w:hAnsiTheme="majorHAnsi"/>
                <w:sz w:val="20"/>
                <w:szCs w:val="20"/>
              </w:rPr>
            </w:pPr>
            <w:r>
              <w:rPr>
                <w:rFonts w:asciiTheme="majorHAnsi" w:hAnsiTheme="majorHAnsi"/>
                <w:sz w:val="20"/>
                <w:szCs w:val="20"/>
              </w:rPr>
              <w:t xml:space="preserve">Läsa på om </w:t>
            </w:r>
            <w:hyperlink r:id="rId17" w:history="1">
              <w:r w:rsidRPr="00DD5598">
                <w:rPr>
                  <w:rStyle w:val="Hyperlnk"/>
                  <w:rFonts w:asciiTheme="majorHAnsi" w:hAnsiTheme="majorHAnsi"/>
                  <w:sz w:val="20"/>
                  <w:szCs w:val="20"/>
                </w:rPr>
                <w:t>4 årstider</w:t>
              </w:r>
            </w:hyperlink>
            <w:r>
              <w:rPr>
                <w:rFonts w:asciiTheme="majorHAnsi" w:hAnsiTheme="majorHAnsi"/>
                <w:sz w:val="20"/>
                <w:szCs w:val="20"/>
              </w:rPr>
              <w:t>.</w:t>
            </w:r>
          </w:p>
          <w:p w14:paraId="0557E07F" w14:textId="1AB7079C" w:rsidR="00896503" w:rsidRPr="00381BC9" w:rsidRDefault="00896503" w:rsidP="00DD5598">
            <w:pPr>
              <w:ind w:left="-23"/>
              <w:rPr>
                <w:rFonts w:asciiTheme="majorHAnsi" w:hAnsiTheme="majorHAnsi"/>
                <w:sz w:val="20"/>
                <w:szCs w:val="20"/>
              </w:rPr>
            </w:pPr>
            <w:r>
              <w:rPr>
                <w:rFonts w:asciiTheme="majorHAnsi" w:hAnsiTheme="majorHAnsi"/>
                <w:sz w:val="20"/>
                <w:szCs w:val="20"/>
              </w:rPr>
              <w:t>Göra uppgiften.</w:t>
            </w:r>
          </w:p>
        </w:tc>
        <w:tc>
          <w:tcPr>
            <w:tcW w:w="2803" w:type="dxa"/>
          </w:tcPr>
          <w:p w14:paraId="72CF5B59" w14:textId="69E15A73" w:rsidR="00896503" w:rsidRPr="00381BC9" w:rsidRDefault="00896503" w:rsidP="00381BC9">
            <w:pPr>
              <w:ind w:left="-23"/>
              <w:rPr>
                <w:rFonts w:asciiTheme="majorHAnsi" w:hAnsiTheme="majorHAnsi"/>
                <w:sz w:val="20"/>
                <w:szCs w:val="20"/>
              </w:rPr>
            </w:pPr>
          </w:p>
        </w:tc>
      </w:tr>
      <w:tr w:rsidR="00896503" w:rsidRPr="00221215" w14:paraId="08C399A1" w14:textId="77777777" w:rsidTr="00584A65">
        <w:tc>
          <w:tcPr>
            <w:tcW w:w="874" w:type="dxa"/>
            <w:vMerge/>
          </w:tcPr>
          <w:p w14:paraId="258DC382" w14:textId="18D53C1B" w:rsidR="00896503" w:rsidRPr="00221215" w:rsidRDefault="00896503" w:rsidP="006358E8">
            <w:pPr>
              <w:rPr>
                <w:rFonts w:asciiTheme="majorHAnsi" w:hAnsiTheme="majorHAnsi"/>
                <w:sz w:val="20"/>
                <w:szCs w:val="20"/>
              </w:rPr>
            </w:pPr>
          </w:p>
        </w:tc>
        <w:tc>
          <w:tcPr>
            <w:tcW w:w="2802" w:type="dxa"/>
          </w:tcPr>
          <w:p w14:paraId="433EF796" w14:textId="1C8895B3" w:rsidR="00896503" w:rsidRDefault="00896503" w:rsidP="00381BC9">
            <w:pPr>
              <w:ind w:left="-23"/>
              <w:rPr>
                <w:rFonts w:asciiTheme="majorHAnsi" w:hAnsiTheme="majorHAnsi"/>
                <w:sz w:val="20"/>
                <w:szCs w:val="20"/>
              </w:rPr>
            </w:pPr>
            <w:r>
              <w:rPr>
                <w:rFonts w:asciiTheme="majorHAnsi" w:hAnsiTheme="majorHAnsi"/>
                <w:sz w:val="20"/>
                <w:szCs w:val="20"/>
              </w:rPr>
              <w:t xml:space="preserve">Genomgång: </w:t>
            </w:r>
            <w:hyperlink r:id="rId18" w:history="1">
              <w:r w:rsidRPr="00896503">
                <w:rPr>
                  <w:rStyle w:val="Hyperlnk"/>
                  <w:rFonts w:asciiTheme="majorHAnsi" w:hAnsiTheme="majorHAnsi"/>
                  <w:sz w:val="20"/>
                  <w:szCs w:val="20"/>
                </w:rPr>
                <w:t>12 årstider</w:t>
              </w:r>
            </w:hyperlink>
          </w:p>
          <w:p w14:paraId="4A922A6B" w14:textId="1B0CEF1E" w:rsidR="00896503" w:rsidRPr="00381BC9" w:rsidRDefault="00896503" w:rsidP="00381BC9">
            <w:pPr>
              <w:ind w:left="-23"/>
              <w:rPr>
                <w:rFonts w:asciiTheme="majorHAnsi" w:hAnsiTheme="majorHAnsi"/>
                <w:sz w:val="20"/>
                <w:szCs w:val="20"/>
              </w:rPr>
            </w:pPr>
            <w:r>
              <w:rPr>
                <w:rFonts w:asciiTheme="majorHAnsi" w:hAnsiTheme="majorHAnsi"/>
                <w:sz w:val="20"/>
                <w:szCs w:val="20"/>
              </w:rPr>
              <w:t xml:space="preserve">Uppgift 5: </w:t>
            </w:r>
            <w:hyperlink r:id="rId19" w:history="1">
              <w:r w:rsidRPr="005F7988">
                <w:rPr>
                  <w:rStyle w:val="Hyperlnk"/>
                  <w:rFonts w:asciiTheme="majorHAnsi" w:hAnsiTheme="majorHAnsi"/>
                  <w:sz w:val="20"/>
                  <w:szCs w:val="20"/>
                </w:rPr>
                <w:t>12 årstider</w:t>
              </w:r>
            </w:hyperlink>
          </w:p>
        </w:tc>
        <w:tc>
          <w:tcPr>
            <w:tcW w:w="2803" w:type="dxa"/>
          </w:tcPr>
          <w:p w14:paraId="0F2142D1" w14:textId="77777777" w:rsidR="00896503" w:rsidRDefault="005F7988" w:rsidP="00381BC9">
            <w:pPr>
              <w:ind w:left="-23"/>
              <w:rPr>
                <w:rFonts w:asciiTheme="majorHAnsi" w:hAnsiTheme="majorHAnsi"/>
                <w:sz w:val="20"/>
                <w:szCs w:val="20"/>
              </w:rPr>
            </w:pPr>
            <w:r>
              <w:rPr>
                <w:rFonts w:asciiTheme="majorHAnsi" w:hAnsiTheme="majorHAnsi"/>
                <w:sz w:val="20"/>
                <w:szCs w:val="20"/>
              </w:rPr>
              <w:t>Läsa</w:t>
            </w:r>
            <w:r>
              <w:rPr>
                <w:rFonts w:asciiTheme="majorHAnsi" w:hAnsiTheme="majorHAnsi"/>
                <w:sz w:val="20"/>
                <w:szCs w:val="20"/>
              </w:rPr>
              <w:t xml:space="preserve"> </w:t>
            </w:r>
            <w:hyperlink r:id="rId20" w:history="1">
              <w:r w:rsidRPr="00896503">
                <w:rPr>
                  <w:rStyle w:val="Hyperlnk"/>
                  <w:rFonts w:asciiTheme="majorHAnsi" w:hAnsiTheme="majorHAnsi"/>
                  <w:sz w:val="20"/>
                  <w:szCs w:val="20"/>
                </w:rPr>
                <w:t>12 årstider</w:t>
              </w:r>
            </w:hyperlink>
            <w:r>
              <w:rPr>
                <w:rFonts w:asciiTheme="majorHAnsi" w:hAnsiTheme="majorHAnsi"/>
                <w:sz w:val="20"/>
                <w:szCs w:val="20"/>
              </w:rPr>
              <w:t xml:space="preserve"> och de följande sidorna under ”Färganalys med standardkarta” (rätt många sidor)</w:t>
            </w:r>
          </w:p>
          <w:p w14:paraId="5E5341A1" w14:textId="22E6B822" w:rsidR="005F7988" w:rsidRPr="00381BC9" w:rsidRDefault="005F7988" w:rsidP="00381BC9">
            <w:pPr>
              <w:ind w:left="-23"/>
              <w:rPr>
                <w:rFonts w:asciiTheme="majorHAnsi" w:hAnsiTheme="majorHAnsi"/>
                <w:sz w:val="20"/>
                <w:szCs w:val="20"/>
              </w:rPr>
            </w:pPr>
            <w:r>
              <w:rPr>
                <w:rFonts w:asciiTheme="majorHAnsi" w:hAnsiTheme="majorHAnsi"/>
                <w:sz w:val="20"/>
                <w:szCs w:val="20"/>
              </w:rPr>
              <w:t>Gör analys på kompis enligt den här principen och se vilken av de 12 kartorna som passar bäst.</w:t>
            </w:r>
            <w:r w:rsidR="00631C4E">
              <w:rPr>
                <w:rFonts w:asciiTheme="majorHAnsi" w:hAnsiTheme="majorHAnsi"/>
                <w:sz w:val="20"/>
                <w:szCs w:val="20"/>
              </w:rPr>
              <w:t xml:space="preserve"> (Behöver inte lämnas in, gör det för din egen skull, för att lära dig.)</w:t>
            </w:r>
          </w:p>
        </w:tc>
        <w:tc>
          <w:tcPr>
            <w:tcW w:w="2803" w:type="dxa"/>
          </w:tcPr>
          <w:p w14:paraId="7C20AE57" w14:textId="174C1F23" w:rsidR="00896503" w:rsidRPr="00381BC9" w:rsidRDefault="00896503" w:rsidP="00381BC9">
            <w:pPr>
              <w:ind w:left="-23"/>
              <w:rPr>
                <w:rFonts w:asciiTheme="majorHAnsi" w:hAnsiTheme="majorHAnsi"/>
                <w:sz w:val="20"/>
                <w:szCs w:val="20"/>
              </w:rPr>
            </w:pPr>
          </w:p>
        </w:tc>
      </w:tr>
      <w:tr w:rsidR="00A26582" w:rsidRPr="00221215" w14:paraId="2864936D" w14:textId="77777777" w:rsidTr="00E34001">
        <w:tc>
          <w:tcPr>
            <w:tcW w:w="874" w:type="dxa"/>
            <w:vMerge w:val="restart"/>
          </w:tcPr>
          <w:p w14:paraId="3E73B357" w14:textId="77777777" w:rsidR="00A26582" w:rsidRPr="00221215" w:rsidRDefault="00A26582" w:rsidP="00E34001">
            <w:pPr>
              <w:rPr>
                <w:rFonts w:asciiTheme="majorHAnsi" w:hAnsiTheme="majorHAnsi"/>
                <w:sz w:val="20"/>
                <w:szCs w:val="20"/>
              </w:rPr>
            </w:pPr>
            <w:r w:rsidRPr="00221215">
              <w:rPr>
                <w:rFonts w:asciiTheme="majorHAnsi" w:hAnsiTheme="majorHAnsi"/>
                <w:sz w:val="20"/>
                <w:szCs w:val="20"/>
              </w:rPr>
              <w:t>37</w:t>
            </w:r>
          </w:p>
          <w:p w14:paraId="77B3EEB6" w14:textId="77777777" w:rsidR="00A26582" w:rsidRDefault="00A26582" w:rsidP="004203F0">
            <w:pPr>
              <w:rPr>
                <w:rFonts w:asciiTheme="majorHAnsi" w:hAnsiTheme="majorHAnsi"/>
                <w:sz w:val="20"/>
                <w:szCs w:val="20"/>
              </w:rPr>
            </w:pPr>
          </w:p>
          <w:p w14:paraId="5F638054" w14:textId="77777777" w:rsidR="00A26582" w:rsidRPr="00221215" w:rsidRDefault="00A26582" w:rsidP="004203F0">
            <w:pPr>
              <w:rPr>
                <w:rFonts w:asciiTheme="majorHAnsi" w:hAnsiTheme="majorHAnsi"/>
                <w:sz w:val="20"/>
                <w:szCs w:val="20"/>
              </w:rPr>
            </w:pPr>
          </w:p>
        </w:tc>
        <w:tc>
          <w:tcPr>
            <w:tcW w:w="2802" w:type="dxa"/>
          </w:tcPr>
          <w:p w14:paraId="073F03FD" w14:textId="77777777" w:rsidR="00A26582" w:rsidRDefault="00A26582" w:rsidP="00E34001">
            <w:pPr>
              <w:ind w:left="-23"/>
              <w:rPr>
                <w:rFonts w:asciiTheme="majorHAnsi" w:hAnsiTheme="majorHAnsi"/>
                <w:sz w:val="20"/>
                <w:szCs w:val="20"/>
              </w:rPr>
            </w:pPr>
            <w:r>
              <w:rPr>
                <w:rFonts w:asciiTheme="majorHAnsi" w:hAnsiTheme="majorHAnsi"/>
                <w:sz w:val="20"/>
                <w:szCs w:val="20"/>
              </w:rPr>
              <w:t xml:space="preserve">Genomgång: </w:t>
            </w:r>
            <w:hyperlink r:id="rId21" w:history="1">
              <w:r w:rsidRPr="004203F0">
                <w:rPr>
                  <w:rStyle w:val="Hyperlnk"/>
                  <w:rFonts w:asciiTheme="majorHAnsi" w:hAnsiTheme="majorHAnsi"/>
                  <w:sz w:val="20"/>
                  <w:szCs w:val="20"/>
                </w:rPr>
                <w:t>Varm eller kall?</w:t>
              </w:r>
            </w:hyperlink>
          </w:p>
          <w:p w14:paraId="1788C2DA" w14:textId="77777777" w:rsidR="00A26582" w:rsidRDefault="00A26582" w:rsidP="00E34001">
            <w:pPr>
              <w:ind w:left="-23"/>
              <w:rPr>
                <w:rFonts w:asciiTheme="majorHAnsi" w:hAnsiTheme="majorHAnsi"/>
                <w:sz w:val="20"/>
                <w:szCs w:val="20"/>
              </w:rPr>
            </w:pPr>
            <w:r>
              <w:rPr>
                <w:rFonts w:asciiTheme="majorHAnsi" w:hAnsiTheme="majorHAnsi"/>
                <w:sz w:val="20"/>
                <w:szCs w:val="20"/>
              </w:rPr>
              <w:t xml:space="preserve">Uppgift 6: </w:t>
            </w:r>
            <w:hyperlink r:id="rId22" w:history="1">
              <w:r w:rsidRPr="004203F0">
                <w:rPr>
                  <w:rStyle w:val="Hyperlnk"/>
                  <w:rFonts w:asciiTheme="majorHAnsi" w:hAnsiTheme="majorHAnsi"/>
                  <w:sz w:val="20"/>
                  <w:szCs w:val="20"/>
                </w:rPr>
                <w:t>Varm eller kall?</w:t>
              </w:r>
            </w:hyperlink>
          </w:p>
          <w:p w14:paraId="74A7D2AD" w14:textId="77777777" w:rsidR="00A26582" w:rsidRPr="004203F0" w:rsidRDefault="00A26582" w:rsidP="00E34001">
            <w:pPr>
              <w:ind w:left="-23"/>
              <w:rPr>
                <w:rStyle w:val="Hyperlnk"/>
                <w:rFonts w:asciiTheme="majorHAnsi" w:hAnsiTheme="majorHAnsi"/>
                <w:sz w:val="20"/>
                <w:szCs w:val="20"/>
              </w:rPr>
            </w:pPr>
            <w:r>
              <w:rPr>
                <w:rFonts w:asciiTheme="majorHAnsi" w:hAnsiTheme="majorHAnsi"/>
                <w:sz w:val="20"/>
                <w:szCs w:val="20"/>
              </w:rPr>
              <w:t xml:space="preserve">Genomgång: </w:t>
            </w:r>
            <w:r>
              <w:rPr>
                <w:rFonts w:asciiTheme="majorHAnsi" w:hAnsiTheme="majorHAnsi"/>
                <w:sz w:val="20"/>
                <w:szCs w:val="20"/>
              </w:rPr>
              <w:fldChar w:fldCharType="begin"/>
            </w:r>
            <w:r>
              <w:rPr>
                <w:rFonts w:asciiTheme="majorHAnsi" w:hAnsiTheme="majorHAnsi"/>
                <w:sz w:val="20"/>
                <w:szCs w:val="20"/>
              </w:rPr>
              <w:instrText xml:space="preserve"> HYPERLINK "http://biarask.se/formg_fa_klarmjuk.php" </w:instrText>
            </w:r>
            <w:r>
              <w:rPr>
                <w:rFonts w:asciiTheme="majorHAnsi" w:hAnsiTheme="majorHAnsi"/>
                <w:sz w:val="20"/>
                <w:szCs w:val="20"/>
              </w:rPr>
            </w:r>
            <w:r>
              <w:rPr>
                <w:rFonts w:asciiTheme="majorHAnsi" w:hAnsiTheme="majorHAnsi"/>
                <w:sz w:val="20"/>
                <w:szCs w:val="20"/>
              </w:rPr>
              <w:fldChar w:fldCharType="separate"/>
            </w:r>
            <w:r w:rsidRPr="004203F0">
              <w:rPr>
                <w:rStyle w:val="Hyperlnk"/>
                <w:rFonts w:asciiTheme="majorHAnsi" w:hAnsiTheme="majorHAnsi"/>
                <w:sz w:val="20"/>
                <w:szCs w:val="20"/>
              </w:rPr>
              <w:t>Klar eller dämpad?</w:t>
            </w:r>
          </w:p>
          <w:p w14:paraId="654A1A80" w14:textId="77777777" w:rsidR="00A26582" w:rsidRPr="004203F0" w:rsidRDefault="00A26582" w:rsidP="00E34001">
            <w:pPr>
              <w:ind w:left="-23"/>
              <w:rPr>
                <w:rStyle w:val="Hyperlnk"/>
                <w:rFonts w:asciiTheme="majorHAnsi" w:hAnsiTheme="majorHAnsi"/>
                <w:sz w:val="20"/>
                <w:szCs w:val="20"/>
              </w:rPr>
            </w:pPr>
            <w:r>
              <w:rPr>
                <w:rFonts w:asciiTheme="majorHAnsi" w:hAnsiTheme="majorHAnsi"/>
                <w:sz w:val="20"/>
                <w:szCs w:val="20"/>
              </w:rPr>
              <w:fldChar w:fldCharType="end"/>
            </w:r>
            <w:r>
              <w:rPr>
                <w:rFonts w:asciiTheme="majorHAnsi" w:hAnsiTheme="majorHAnsi"/>
                <w:sz w:val="20"/>
                <w:szCs w:val="20"/>
              </w:rPr>
              <w:t xml:space="preserve">Genomgång: </w:t>
            </w:r>
            <w:r>
              <w:rPr>
                <w:rFonts w:asciiTheme="majorHAnsi" w:hAnsiTheme="majorHAnsi"/>
                <w:sz w:val="20"/>
                <w:szCs w:val="20"/>
              </w:rPr>
              <w:fldChar w:fldCharType="begin"/>
            </w:r>
            <w:r>
              <w:rPr>
                <w:rFonts w:asciiTheme="majorHAnsi" w:hAnsiTheme="majorHAnsi"/>
                <w:sz w:val="20"/>
                <w:szCs w:val="20"/>
              </w:rPr>
              <w:instrText xml:space="preserve"> HYPERLINK "http://biarask.se/formg_fa_klarmjuk.php" </w:instrText>
            </w:r>
            <w:r>
              <w:rPr>
                <w:rFonts w:asciiTheme="majorHAnsi" w:hAnsiTheme="majorHAnsi"/>
                <w:sz w:val="20"/>
                <w:szCs w:val="20"/>
              </w:rPr>
            </w:r>
            <w:r>
              <w:rPr>
                <w:rFonts w:asciiTheme="majorHAnsi" w:hAnsiTheme="majorHAnsi"/>
                <w:sz w:val="20"/>
                <w:szCs w:val="20"/>
              </w:rPr>
              <w:fldChar w:fldCharType="separate"/>
            </w:r>
            <w:r w:rsidRPr="004203F0">
              <w:rPr>
                <w:rStyle w:val="Hyperlnk"/>
                <w:rFonts w:asciiTheme="majorHAnsi" w:hAnsiTheme="majorHAnsi"/>
                <w:sz w:val="20"/>
                <w:szCs w:val="20"/>
              </w:rPr>
              <w:t>Ljus eller mörk?</w:t>
            </w:r>
          </w:p>
          <w:p w14:paraId="66E790D1" w14:textId="77777777" w:rsidR="00A26582" w:rsidRPr="00381BC9" w:rsidRDefault="00A26582" w:rsidP="00E34001">
            <w:pPr>
              <w:ind w:left="-23"/>
              <w:rPr>
                <w:rFonts w:asciiTheme="majorHAnsi" w:hAnsiTheme="majorHAnsi"/>
                <w:sz w:val="20"/>
                <w:szCs w:val="20"/>
              </w:rPr>
            </w:pPr>
            <w:r>
              <w:rPr>
                <w:rFonts w:asciiTheme="majorHAnsi" w:hAnsiTheme="majorHAnsi"/>
                <w:sz w:val="20"/>
                <w:szCs w:val="20"/>
              </w:rPr>
              <w:fldChar w:fldCharType="end"/>
            </w:r>
          </w:p>
        </w:tc>
        <w:tc>
          <w:tcPr>
            <w:tcW w:w="2803" w:type="dxa"/>
          </w:tcPr>
          <w:p w14:paraId="5CAB867A" w14:textId="77777777" w:rsidR="00A26582" w:rsidRDefault="00A26582" w:rsidP="00E34001">
            <w:pPr>
              <w:ind w:left="-23"/>
              <w:rPr>
                <w:rFonts w:asciiTheme="majorHAnsi" w:hAnsiTheme="majorHAnsi"/>
                <w:sz w:val="20"/>
                <w:szCs w:val="20"/>
              </w:rPr>
            </w:pPr>
            <w:r>
              <w:rPr>
                <w:rFonts w:asciiTheme="majorHAnsi" w:hAnsiTheme="majorHAnsi"/>
                <w:sz w:val="20"/>
                <w:szCs w:val="20"/>
              </w:rPr>
              <w:t>Läs på det du missat.</w:t>
            </w:r>
          </w:p>
          <w:p w14:paraId="3B52ED62" w14:textId="77777777" w:rsidR="00A26582" w:rsidRPr="00381BC9" w:rsidRDefault="00A26582" w:rsidP="00E34001">
            <w:pPr>
              <w:ind w:left="-23"/>
              <w:rPr>
                <w:rFonts w:asciiTheme="majorHAnsi" w:hAnsiTheme="majorHAnsi"/>
                <w:sz w:val="20"/>
                <w:szCs w:val="20"/>
              </w:rPr>
            </w:pPr>
            <w:r>
              <w:rPr>
                <w:rFonts w:asciiTheme="majorHAnsi" w:hAnsiTheme="majorHAnsi"/>
                <w:sz w:val="20"/>
                <w:szCs w:val="20"/>
              </w:rPr>
              <w:t>Gör uppgiften.</w:t>
            </w:r>
          </w:p>
        </w:tc>
        <w:tc>
          <w:tcPr>
            <w:tcW w:w="2803" w:type="dxa"/>
          </w:tcPr>
          <w:p w14:paraId="77699420" w14:textId="77777777" w:rsidR="00A26582" w:rsidRPr="00381BC9" w:rsidRDefault="00A26582" w:rsidP="00E34001">
            <w:pPr>
              <w:ind w:left="-23"/>
              <w:rPr>
                <w:rFonts w:asciiTheme="majorHAnsi" w:hAnsiTheme="majorHAnsi"/>
                <w:sz w:val="20"/>
                <w:szCs w:val="20"/>
              </w:rPr>
            </w:pPr>
          </w:p>
        </w:tc>
      </w:tr>
      <w:tr w:rsidR="00A26582" w:rsidRPr="00221215" w14:paraId="14F3A283" w14:textId="77777777" w:rsidTr="00A26582">
        <w:trPr>
          <w:trHeight w:val="544"/>
        </w:trPr>
        <w:tc>
          <w:tcPr>
            <w:tcW w:w="874" w:type="dxa"/>
            <w:vMerge/>
          </w:tcPr>
          <w:p w14:paraId="52E97B78" w14:textId="3578838E" w:rsidR="00A26582" w:rsidRPr="00221215" w:rsidRDefault="00A26582" w:rsidP="004203F0">
            <w:pPr>
              <w:rPr>
                <w:rFonts w:asciiTheme="majorHAnsi" w:hAnsiTheme="majorHAnsi"/>
                <w:sz w:val="20"/>
                <w:szCs w:val="20"/>
              </w:rPr>
            </w:pPr>
          </w:p>
        </w:tc>
        <w:tc>
          <w:tcPr>
            <w:tcW w:w="2802" w:type="dxa"/>
          </w:tcPr>
          <w:p w14:paraId="62329D75" w14:textId="25898AA1" w:rsidR="00A26582" w:rsidRPr="00381BC9" w:rsidRDefault="00A26582" w:rsidP="00A26582">
            <w:pPr>
              <w:ind w:left="-23"/>
              <w:rPr>
                <w:rFonts w:asciiTheme="majorHAnsi" w:hAnsiTheme="majorHAnsi"/>
                <w:sz w:val="20"/>
                <w:szCs w:val="20"/>
              </w:rPr>
            </w:pPr>
            <w:r>
              <w:rPr>
                <w:rFonts w:asciiTheme="majorHAnsi" w:hAnsiTheme="majorHAnsi"/>
                <w:sz w:val="20"/>
                <w:szCs w:val="20"/>
              </w:rPr>
              <w:t xml:space="preserve">Genomgång: </w:t>
            </w:r>
            <w:hyperlink r:id="rId23" w:history="1">
              <w:r w:rsidRPr="00A26582">
                <w:rPr>
                  <w:rStyle w:val="Hyperlnk"/>
                  <w:rFonts w:asciiTheme="majorHAnsi" w:hAnsiTheme="majorHAnsi"/>
                  <w:sz w:val="20"/>
                  <w:szCs w:val="20"/>
                </w:rPr>
                <w:t>Accent-, bas- och övriga färger</w:t>
              </w:r>
            </w:hyperlink>
          </w:p>
        </w:tc>
        <w:tc>
          <w:tcPr>
            <w:tcW w:w="2803" w:type="dxa"/>
          </w:tcPr>
          <w:p w14:paraId="79A62732" w14:textId="010A53FE" w:rsidR="00A26582" w:rsidRPr="00381BC9" w:rsidRDefault="00331075" w:rsidP="00E0646F">
            <w:pPr>
              <w:ind w:left="-23"/>
              <w:rPr>
                <w:rFonts w:asciiTheme="majorHAnsi" w:hAnsiTheme="majorHAnsi"/>
                <w:sz w:val="20"/>
                <w:szCs w:val="20"/>
              </w:rPr>
            </w:pPr>
            <w:r>
              <w:rPr>
                <w:rFonts w:asciiTheme="majorHAnsi" w:hAnsiTheme="majorHAnsi"/>
                <w:sz w:val="20"/>
                <w:szCs w:val="20"/>
              </w:rPr>
              <w:t xml:space="preserve">Läs på om </w:t>
            </w:r>
            <w:hyperlink r:id="rId24" w:history="1">
              <w:r w:rsidRPr="00331075">
                <w:rPr>
                  <w:rStyle w:val="Hyperlnk"/>
                  <w:rFonts w:asciiTheme="majorHAnsi" w:hAnsiTheme="majorHAnsi"/>
                  <w:sz w:val="20"/>
                  <w:szCs w:val="20"/>
                </w:rPr>
                <w:t>accent-, bas- och övriga färger.</w:t>
              </w:r>
            </w:hyperlink>
          </w:p>
        </w:tc>
        <w:tc>
          <w:tcPr>
            <w:tcW w:w="2803" w:type="dxa"/>
          </w:tcPr>
          <w:p w14:paraId="3604FD54" w14:textId="3B099501" w:rsidR="00A26582" w:rsidRPr="00381BC9" w:rsidRDefault="00A26582" w:rsidP="00381BC9">
            <w:pPr>
              <w:ind w:left="-23"/>
              <w:rPr>
                <w:rFonts w:asciiTheme="majorHAnsi" w:hAnsiTheme="majorHAnsi"/>
                <w:sz w:val="20"/>
                <w:szCs w:val="20"/>
              </w:rPr>
            </w:pPr>
          </w:p>
        </w:tc>
      </w:tr>
      <w:tr w:rsidR="00A26582" w:rsidRPr="00221215" w14:paraId="1DF06A50" w14:textId="77777777" w:rsidTr="00647AC7">
        <w:trPr>
          <w:trHeight w:val="2417"/>
        </w:trPr>
        <w:tc>
          <w:tcPr>
            <w:tcW w:w="874" w:type="dxa"/>
          </w:tcPr>
          <w:p w14:paraId="710726DD" w14:textId="42D61E72" w:rsidR="00A26582" w:rsidRPr="00221215" w:rsidRDefault="00A26582" w:rsidP="00647AC7">
            <w:pPr>
              <w:rPr>
                <w:rFonts w:asciiTheme="majorHAnsi" w:hAnsiTheme="majorHAnsi"/>
                <w:sz w:val="20"/>
                <w:szCs w:val="20"/>
              </w:rPr>
            </w:pPr>
            <w:r>
              <w:rPr>
                <w:rFonts w:asciiTheme="majorHAnsi" w:hAnsiTheme="majorHAnsi"/>
                <w:sz w:val="20"/>
                <w:szCs w:val="20"/>
              </w:rPr>
              <w:lastRenderedPageBreak/>
              <w:t>37</w:t>
            </w:r>
            <w:r w:rsidR="00647AC7">
              <w:rPr>
                <w:rFonts w:asciiTheme="majorHAnsi" w:hAnsiTheme="majorHAnsi"/>
                <w:sz w:val="20"/>
                <w:szCs w:val="20"/>
              </w:rPr>
              <w:t>-43</w:t>
            </w:r>
          </w:p>
        </w:tc>
        <w:tc>
          <w:tcPr>
            <w:tcW w:w="2802" w:type="dxa"/>
          </w:tcPr>
          <w:p w14:paraId="3A6AEBE4" w14:textId="2CDD3C32" w:rsidR="00A26582" w:rsidRDefault="00A26582" w:rsidP="00381BC9">
            <w:pPr>
              <w:ind w:left="-23"/>
              <w:rPr>
                <w:rFonts w:asciiTheme="majorHAnsi" w:hAnsiTheme="majorHAnsi"/>
                <w:sz w:val="20"/>
                <w:szCs w:val="20"/>
              </w:rPr>
            </w:pPr>
            <w:r>
              <w:rPr>
                <w:rFonts w:asciiTheme="majorHAnsi" w:hAnsiTheme="majorHAnsi"/>
                <w:sz w:val="20"/>
                <w:szCs w:val="20"/>
              </w:rPr>
              <w:t xml:space="preserve">Uppgift 7: </w:t>
            </w:r>
            <w:hyperlink r:id="rId25" w:history="1">
              <w:r w:rsidRPr="00A26582">
                <w:rPr>
                  <w:rStyle w:val="Hyperlnk"/>
                  <w:rFonts w:asciiTheme="majorHAnsi" w:hAnsiTheme="majorHAnsi"/>
                  <w:sz w:val="20"/>
                  <w:szCs w:val="20"/>
                </w:rPr>
                <w:t>Färganalys med personlig färgkarta</w:t>
              </w:r>
            </w:hyperlink>
          </w:p>
        </w:tc>
        <w:tc>
          <w:tcPr>
            <w:tcW w:w="2803" w:type="dxa"/>
          </w:tcPr>
          <w:p w14:paraId="32E84A31" w14:textId="54782B18" w:rsidR="00A26582" w:rsidRDefault="00A26582" w:rsidP="009D09B4">
            <w:pPr>
              <w:ind w:left="-23"/>
              <w:rPr>
                <w:rFonts w:asciiTheme="majorHAnsi" w:hAnsiTheme="majorHAnsi"/>
                <w:sz w:val="20"/>
                <w:szCs w:val="20"/>
              </w:rPr>
            </w:pPr>
            <w:r>
              <w:rPr>
                <w:rFonts w:asciiTheme="majorHAnsi" w:hAnsiTheme="majorHAnsi"/>
                <w:sz w:val="20"/>
                <w:szCs w:val="20"/>
              </w:rPr>
              <w:t xml:space="preserve">Vi har gjort denna uppgift flera gånger. Upplever du att du övat så många gånger att du börjar känna dig </w:t>
            </w:r>
            <w:r w:rsidR="009D09B4">
              <w:rPr>
                <w:rFonts w:asciiTheme="majorHAnsi" w:hAnsiTheme="majorHAnsi"/>
                <w:sz w:val="20"/>
                <w:szCs w:val="20"/>
              </w:rPr>
              <w:t>hyfsat säker behöver du inte göra den fler gånger i och med att du visar att du kan när du gör analys på mig. Känner du dig osäker bör du dock göra denna uppgift fler gånger. (Det krävs MYCKET övning innan man börjar känna sig riktigt säker.)</w:t>
            </w:r>
          </w:p>
        </w:tc>
        <w:tc>
          <w:tcPr>
            <w:tcW w:w="2803" w:type="dxa"/>
          </w:tcPr>
          <w:p w14:paraId="147314C4" w14:textId="77777777" w:rsidR="00A26582" w:rsidRPr="00381BC9" w:rsidRDefault="00A26582" w:rsidP="00381BC9">
            <w:pPr>
              <w:ind w:left="-23"/>
              <w:rPr>
                <w:rFonts w:asciiTheme="majorHAnsi" w:hAnsiTheme="majorHAnsi"/>
                <w:sz w:val="20"/>
                <w:szCs w:val="20"/>
              </w:rPr>
            </w:pPr>
          </w:p>
        </w:tc>
      </w:tr>
      <w:tr w:rsidR="00381BC9" w:rsidRPr="00221215" w14:paraId="7D8C207E" w14:textId="77777777" w:rsidTr="00584A65">
        <w:tc>
          <w:tcPr>
            <w:tcW w:w="874" w:type="dxa"/>
          </w:tcPr>
          <w:p w14:paraId="46587D32" w14:textId="254C11A1" w:rsidR="00381BC9" w:rsidRPr="00221215" w:rsidRDefault="00647AC7" w:rsidP="006358E8">
            <w:pPr>
              <w:rPr>
                <w:rFonts w:asciiTheme="majorHAnsi" w:hAnsiTheme="majorHAnsi"/>
                <w:sz w:val="20"/>
                <w:szCs w:val="20"/>
              </w:rPr>
            </w:pPr>
            <w:r>
              <w:rPr>
                <w:rFonts w:asciiTheme="majorHAnsi" w:hAnsiTheme="majorHAnsi"/>
                <w:sz w:val="20"/>
                <w:szCs w:val="20"/>
              </w:rPr>
              <w:t>40</w:t>
            </w:r>
            <w:r w:rsidR="00DC7949">
              <w:rPr>
                <w:rFonts w:asciiTheme="majorHAnsi" w:hAnsiTheme="majorHAnsi"/>
                <w:sz w:val="20"/>
                <w:szCs w:val="20"/>
              </w:rPr>
              <w:t>-43</w:t>
            </w:r>
          </w:p>
        </w:tc>
        <w:tc>
          <w:tcPr>
            <w:tcW w:w="2802" w:type="dxa"/>
          </w:tcPr>
          <w:p w14:paraId="0FDC672B" w14:textId="73943FAB" w:rsidR="004203F0" w:rsidRDefault="004203F0" w:rsidP="00647AC7">
            <w:pPr>
              <w:ind w:left="-23"/>
              <w:rPr>
                <w:rFonts w:asciiTheme="majorHAnsi" w:hAnsiTheme="majorHAnsi"/>
                <w:sz w:val="20"/>
                <w:szCs w:val="20"/>
              </w:rPr>
            </w:pPr>
            <w:r>
              <w:rPr>
                <w:rFonts w:asciiTheme="majorHAnsi" w:hAnsiTheme="majorHAnsi"/>
                <w:sz w:val="20"/>
                <w:szCs w:val="20"/>
              </w:rPr>
              <w:t xml:space="preserve">Genomgång: </w:t>
            </w:r>
            <w:hyperlink r:id="rId26" w:history="1">
              <w:r w:rsidR="00647AC7" w:rsidRPr="00647AC7">
                <w:rPr>
                  <w:rStyle w:val="Hyperlnk"/>
                  <w:rFonts w:asciiTheme="majorHAnsi" w:hAnsiTheme="majorHAnsi"/>
                  <w:sz w:val="20"/>
                  <w:szCs w:val="20"/>
                </w:rPr>
                <w:t>Linjer och former</w:t>
              </w:r>
            </w:hyperlink>
          </w:p>
          <w:p w14:paraId="195B7C35" w14:textId="00DF963F" w:rsidR="00647AC7" w:rsidRDefault="00647AC7" w:rsidP="00647AC7">
            <w:pPr>
              <w:ind w:left="-23"/>
              <w:rPr>
                <w:rFonts w:asciiTheme="majorHAnsi" w:hAnsiTheme="majorHAnsi"/>
                <w:sz w:val="20"/>
                <w:szCs w:val="20"/>
              </w:rPr>
            </w:pPr>
            <w:r>
              <w:rPr>
                <w:rFonts w:asciiTheme="majorHAnsi" w:hAnsiTheme="majorHAnsi"/>
                <w:sz w:val="20"/>
                <w:szCs w:val="20"/>
              </w:rPr>
              <w:t xml:space="preserve">Genomgång: </w:t>
            </w:r>
            <w:hyperlink r:id="rId27" w:history="1">
              <w:r w:rsidRPr="00647AC7">
                <w:rPr>
                  <w:rStyle w:val="Hyperlnk"/>
                  <w:rFonts w:asciiTheme="majorHAnsi" w:hAnsiTheme="majorHAnsi"/>
                  <w:sz w:val="20"/>
                  <w:szCs w:val="20"/>
                </w:rPr>
                <w:t>Kroppsformer</w:t>
              </w:r>
            </w:hyperlink>
          </w:p>
          <w:p w14:paraId="4BC7B577" w14:textId="0DA18969" w:rsidR="00647AC7" w:rsidRPr="00381BC9" w:rsidRDefault="00647AC7" w:rsidP="00647AC7">
            <w:pPr>
              <w:ind w:left="-23"/>
              <w:rPr>
                <w:rFonts w:asciiTheme="majorHAnsi" w:hAnsiTheme="majorHAnsi"/>
                <w:sz w:val="20"/>
                <w:szCs w:val="20"/>
              </w:rPr>
            </w:pPr>
            <w:r>
              <w:rPr>
                <w:rFonts w:asciiTheme="majorHAnsi" w:hAnsiTheme="majorHAnsi"/>
                <w:sz w:val="20"/>
                <w:szCs w:val="20"/>
              </w:rPr>
              <w:t xml:space="preserve">Uppgift 8: </w:t>
            </w:r>
            <w:hyperlink r:id="rId28" w:history="1">
              <w:r w:rsidRPr="00647AC7">
                <w:rPr>
                  <w:rStyle w:val="Hyperlnk"/>
                  <w:rFonts w:asciiTheme="majorHAnsi" w:hAnsiTheme="majorHAnsi"/>
                  <w:sz w:val="20"/>
                  <w:szCs w:val="20"/>
                </w:rPr>
                <w:t>Klädtips för olika kroppsformer</w:t>
              </w:r>
            </w:hyperlink>
          </w:p>
        </w:tc>
        <w:tc>
          <w:tcPr>
            <w:tcW w:w="2803" w:type="dxa"/>
          </w:tcPr>
          <w:p w14:paraId="1343336B" w14:textId="77777777" w:rsidR="00381BC9" w:rsidRDefault="004203F0" w:rsidP="004203F0">
            <w:pPr>
              <w:ind w:left="-23"/>
              <w:rPr>
                <w:rFonts w:asciiTheme="majorHAnsi" w:hAnsiTheme="majorHAnsi"/>
                <w:sz w:val="20"/>
                <w:szCs w:val="20"/>
              </w:rPr>
            </w:pPr>
            <w:r>
              <w:rPr>
                <w:rFonts w:asciiTheme="majorHAnsi" w:hAnsiTheme="majorHAnsi"/>
                <w:sz w:val="20"/>
                <w:szCs w:val="20"/>
              </w:rPr>
              <w:t>Läs på det du missat.</w:t>
            </w:r>
          </w:p>
          <w:p w14:paraId="3F951A1B" w14:textId="042F843D" w:rsidR="004203F0" w:rsidRPr="00381BC9" w:rsidRDefault="004203F0" w:rsidP="004203F0">
            <w:pPr>
              <w:ind w:left="-23"/>
              <w:rPr>
                <w:rFonts w:asciiTheme="majorHAnsi" w:hAnsiTheme="majorHAnsi"/>
                <w:sz w:val="20"/>
                <w:szCs w:val="20"/>
              </w:rPr>
            </w:pPr>
            <w:r>
              <w:rPr>
                <w:rFonts w:asciiTheme="majorHAnsi" w:hAnsiTheme="majorHAnsi"/>
                <w:sz w:val="20"/>
                <w:szCs w:val="20"/>
              </w:rPr>
              <w:t>Gör uppgiften.</w:t>
            </w:r>
          </w:p>
        </w:tc>
        <w:tc>
          <w:tcPr>
            <w:tcW w:w="2803" w:type="dxa"/>
          </w:tcPr>
          <w:p w14:paraId="13D17F12" w14:textId="763A8F37" w:rsidR="00381BC9" w:rsidRPr="00381BC9" w:rsidRDefault="00381BC9" w:rsidP="00381BC9">
            <w:pPr>
              <w:ind w:left="-23"/>
              <w:rPr>
                <w:rFonts w:asciiTheme="majorHAnsi" w:hAnsiTheme="majorHAnsi"/>
                <w:sz w:val="20"/>
                <w:szCs w:val="20"/>
              </w:rPr>
            </w:pPr>
          </w:p>
        </w:tc>
      </w:tr>
      <w:tr w:rsidR="00381BC9" w:rsidRPr="00221215" w14:paraId="3D01033D" w14:textId="77777777" w:rsidTr="00584A65">
        <w:tc>
          <w:tcPr>
            <w:tcW w:w="874" w:type="dxa"/>
          </w:tcPr>
          <w:p w14:paraId="52235CE4" w14:textId="115E3C0F" w:rsidR="00381BC9" w:rsidRPr="00221215" w:rsidRDefault="00DC7949" w:rsidP="006358E8">
            <w:pPr>
              <w:rPr>
                <w:rFonts w:asciiTheme="majorHAnsi" w:hAnsiTheme="majorHAnsi"/>
                <w:sz w:val="20"/>
                <w:szCs w:val="20"/>
              </w:rPr>
            </w:pPr>
            <w:r>
              <w:rPr>
                <w:rFonts w:asciiTheme="majorHAnsi" w:hAnsiTheme="majorHAnsi"/>
                <w:sz w:val="20"/>
                <w:szCs w:val="20"/>
              </w:rPr>
              <w:t>42</w:t>
            </w:r>
          </w:p>
        </w:tc>
        <w:tc>
          <w:tcPr>
            <w:tcW w:w="2802" w:type="dxa"/>
          </w:tcPr>
          <w:p w14:paraId="3CFB70D9" w14:textId="116F44C5" w:rsidR="00DC7949" w:rsidRDefault="00DC7949" w:rsidP="00381BC9">
            <w:pPr>
              <w:ind w:left="-23"/>
              <w:rPr>
                <w:rFonts w:asciiTheme="majorHAnsi" w:hAnsiTheme="majorHAnsi"/>
                <w:sz w:val="20"/>
                <w:szCs w:val="20"/>
              </w:rPr>
            </w:pPr>
            <w:r>
              <w:rPr>
                <w:rFonts w:asciiTheme="majorHAnsi" w:hAnsiTheme="majorHAnsi"/>
                <w:sz w:val="20"/>
                <w:szCs w:val="20"/>
              </w:rPr>
              <w:t xml:space="preserve">Genomgång: </w:t>
            </w:r>
            <w:hyperlink r:id="rId29" w:history="1">
              <w:r w:rsidRPr="00DC7949">
                <w:rPr>
                  <w:rStyle w:val="Hyperlnk"/>
                  <w:rFonts w:asciiTheme="majorHAnsi" w:hAnsiTheme="majorHAnsi"/>
                  <w:sz w:val="20"/>
                  <w:szCs w:val="20"/>
                </w:rPr>
                <w:t>Färgers budskap</w:t>
              </w:r>
            </w:hyperlink>
          </w:p>
          <w:p w14:paraId="31AF831A" w14:textId="038F5C50" w:rsidR="00381BC9" w:rsidRPr="00381BC9" w:rsidRDefault="00DC7949" w:rsidP="00381BC9">
            <w:pPr>
              <w:ind w:left="-23"/>
              <w:rPr>
                <w:rFonts w:asciiTheme="majorHAnsi" w:hAnsiTheme="majorHAnsi"/>
                <w:sz w:val="20"/>
                <w:szCs w:val="20"/>
              </w:rPr>
            </w:pPr>
            <w:r>
              <w:rPr>
                <w:rFonts w:asciiTheme="majorHAnsi" w:hAnsiTheme="majorHAnsi"/>
                <w:sz w:val="20"/>
                <w:szCs w:val="20"/>
              </w:rPr>
              <w:t xml:space="preserve">Uppgift 9: </w:t>
            </w:r>
            <w:hyperlink r:id="rId30" w:history="1">
              <w:r w:rsidRPr="00DC7949">
                <w:rPr>
                  <w:rStyle w:val="Hyperlnk"/>
                  <w:rFonts w:asciiTheme="majorHAnsi" w:hAnsiTheme="majorHAnsi"/>
                  <w:sz w:val="20"/>
                  <w:szCs w:val="20"/>
                </w:rPr>
                <w:t>Färgers budskap</w:t>
              </w:r>
            </w:hyperlink>
          </w:p>
        </w:tc>
        <w:tc>
          <w:tcPr>
            <w:tcW w:w="2803" w:type="dxa"/>
          </w:tcPr>
          <w:p w14:paraId="74AE0744" w14:textId="1C435916" w:rsidR="00DC7949" w:rsidRDefault="00DC7949" w:rsidP="00381BC9">
            <w:pPr>
              <w:ind w:left="-23"/>
              <w:rPr>
                <w:rFonts w:asciiTheme="majorHAnsi" w:hAnsiTheme="majorHAnsi"/>
                <w:sz w:val="20"/>
                <w:szCs w:val="20"/>
              </w:rPr>
            </w:pPr>
            <w:r>
              <w:rPr>
                <w:rFonts w:asciiTheme="majorHAnsi" w:hAnsiTheme="majorHAnsi"/>
                <w:sz w:val="20"/>
                <w:szCs w:val="20"/>
              </w:rPr>
              <w:t xml:space="preserve">Läs på om </w:t>
            </w:r>
            <w:hyperlink r:id="rId31" w:history="1">
              <w:r w:rsidRPr="00DC7949">
                <w:rPr>
                  <w:rStyle w:val="Hyperlnk"/>
                  <w:rFonts w:asciiTheme="majorHAnsi" w:hAnsiTheme="majorHAnsi"/>
                  <w:sz w:val="20"/>
                  <w:szCs w:val="20"/>
                </w:rPr>
                <w:t>färgers budskap</w:t>
              </w:r>
            </w:hyperlink>
            <w:r>
              <w:rPr>
                <w:rFonts w:asciiTheme="majorHAnsi" w:hAnsiTheme="majorHAnsi"/>
                <w:sz w:val="20"/>
                <w:szCs w:val="20"/>
              </w:rPr>
              <w:t>.</w:t>
            </w:r>
          </w:p>
          <w:p w14:paraId="57A45752" w14:textId="62B7B72F" w:rsidR="00381BC9" w:rsidRPr="00381BC9" w:rsidRDefault="00DC7949" w:rsidP="00381BC9">
            <w:pPr>
              <w:ind w:left="-23"/>
              <w:rPr>
                <w:rFonts w:asciiTheme="majorHAnsi" w:hAnsiTheme="majorHAnsi"/>
                <w:sz w:val="20"/>
                <w:szCs w:val="20"/>
              </w:rPr>
            </w:pPr>
            <w:r>
              <w:rPr>
                <w:rFonts w:asciiTheme="majorHAnsi" w:hAnsiTheme="majorHAnsi"/>
                <w:sz w:val="20"/>
                <w:szCs w:val="20"/>
              </w:rPr>
              <w:t>Gör uppgiften</w:t>
            </w:r>
          </w:p>
        </w:tc>
        <w:tc>
          <w:tcPr>
            <w:tcW w:w="2803" w:type="dxa"/>
          </w:tcPr>
          <w:p w14:paraId="382540CB" w14:textId="561751A7" w:rsidR="00381BC9" w:rsidRPr="00381BC9" w:rsidRDefault="00381BC9" w:rsidP="00381BC9">
            <w:pPr>
              <w:ind w:left="-23"/>
              <w:rPr>
                <w:rFonts w:asciiTheme="majorHAnsi" w:hAnsiTheme="majorHAnsi"/>
                <w:sz w:val="20"/>
                <w:szCs w:val="20"/>
              </w:rPr>
            </w:pPr>
          </w:p>
        </w:tc>
      </w:tr>
      <w:tr w:rsidR="00C53B5B" w:rsidRPr="00221215" w14:paraId="2519DAAD" w14:textId="77777777" w:rsidTr="00331075">
        <w:trPr>
          <w:trHeight w:val="767"/>
        </w:trPr>
        <w:tc>
          <w:tcPr>
            <w:tcW w:w="874" w:type="dxa"/>
            <w:vMerge w:val="restart"/>
          </w:tcPr>
          <w:p w14:paraId="61AE2D7E" w14:textId="5D456F70" w:rsidR="00C53B5B" w:rsidRPr="00221215" w:rsidRDefault="00C53B5B" w:rsidP="00A76C36">
            <w:pPr>
              <w:rPr>
                <w:rFonts w:asciiTheme="majorHAnsi" w:hAnsiTheme="majorHAnsi"/>
                <w:sz w:val="20"/>
                <w:szCs w:val="20"/>
              </w:rPr>
            </w:pPr>
            <w:r>
              <w:rPr>
                <w:rFonts w:asciiTheme="majorHAnsi" w:hAnsiTheme="majorHAnsi"/>
                <w:sz w:val="20"/>
                <w:szCs w:val="20"/>
              </w:rPr>
              <w:t>43</w:t>
            </w:r>
          </w:p>
        </w:tc>
        <w:tc>
          <w:tcPr>
            <w:tcW w:w="2802" w:type="dxa"/>
          </w:tcPr>
          <w:p w14:paraId="72141390" w14:textId="53C69D62" w:rsidR="00C53B5B" w:rsidRPr="00381BC9" w:rsidRDefault="00C53B5B" w:rsidP="00381BC9">
            <w:pPr>
              <w:ind w:left="-23"/>
              <w:rPr>
                <w:rFonts w:asciiTheme="majorHAnsi" w:hAnsiTheme="majorHAnsi"/>
                <w:sz w:val="20"/>
                <w:szCs w:val="20"/>
              </w:rPr>
            </w:pPr>
            <w:r>
              <w:rPr>
                <w:rFonts w:asciiTheme="majorHAnsi" w:hAnsiTheme="majorHAnsi"/>
                <w:sz w:val="20"/>
                <w:szCs w:val="20"/>
              </w:rPr>
              <w:t xml:space="preserve">Färganalys på </w:t>
            </w:r>
            <w:proofErr w:type="spellStart"/>
            <w:r>
              <w:rPr>
                <w:rFonts w:asciiTheme="majorHAnsi" w:hAnsiTheme="majorHAnsi"/>
                <w:sz w:val="20"/>
                <w:szCs w:val="20"/>
              </w:rPr>
              <w:t>Bia</w:t>
            </w:r>
            <w:proofErr w:type="spellEnd"/>
            <w:r>
              <w:rPr>
                <w:rFonts w:asciiTheme="majorHAnsi" w:hAnsiTheme="majorHAnsi"/>
                <w:sz w:val="20"/>
                <w:szCs w:val="20"/>
              </w:rPr>
              <w:t xml:space="preserve"> mer personlig färgkarta indelad i bas-, accent- och övriga färger</w:t>
            </w:r>
          </w:p>
        </w:tc>
        <w:tc>
          <w:tcPr>
            <w:tcW w:w="2803" w:type="dxa"/>
          </w:tcPr>
          <w:p w14:paraId="3F14919F" w14:textId="194E4832" w:rsidR="00C53B5B" w:rsidRPr="00381BC9" w:rsidRDefault="00C53B5B" w:rsidP="00381BC9">
            <w:pPr>
              <w:ind w:left="-23"/>
              <w:rPr>
                <w:rFonts w:asciiTheme="majorHAnsi" w:hAnsiTheme="majorHAnsi"/>
                <w:sz w:val="20"/>
                <w:szCs w:val="20"/>
              </w:rPr>
            </w:pPr>
            <w:r>
              <w:rPr>
                <w:rFonts w:asciiTheme="majorHAnsi" w:hAnsiTheme="majorHAnsi"/>
                <w:sz w:val="20"/>
                <w:szCs w:val="20"/>
              </w:rPr>
              <w:t>Gör analysen, kartan och skicka in kartan.</w:t>
            </w:r>
          </w:p>
        </w:tc>
        <w:tc>
          <w:tcPr>
            <w:tcW w:w="2803" w:type="dxa"/>
          </w:tcPr>
          <w:p w14:paraId="39B5B2E4" w14:textId="56B6D4F5" w:rsidR="00C53B5B" w:rsidRPr="00381BC9" w:rsidRDefault="00C53B5B" w:rsidP="00381BC9">
            <w:pPr>
              <w:ind w:left="-23"/>
              <w:rPr>
                <w:rFonts w:asciiTheme="majorHAnsi" w:hAnsiTheme="majorHAnsi"/>
                <w:sz w:val="20"/>
                <w:szCs w:val="20"/>
              </w:rPr>
            </w:pPr>
          </w:p>
        </w:tc>
      </w:tr>
      <w:tr w:rsidR="00C53B5B" w:rsidRPr="00221215" w14:paraId="5E1C964C" w14:textId="77777777" w:rsidTr="00584A65">
        <w:tc>
          <w:tcPr>
            <w:tcW w:w="874" w:type="dxa"/>
            <w:vMerge/>
          </w:tcPr>
          <w:p w14:paraId="35FBDBFA" w14:textId="0A22BA6D" w:rsidR="00C53B5B" w:rsidRPr="00221215" w:rsidRDefault="00C53B5B">
            <w:pPr>
              <w:rPr>
                <w:rFonts w:asciiTheme="majorHAnsi" w:hAnsiTheme="majorHAnsi"/>
                <w:sz w:val="20"/>
                <w:szCs w:val="20"/>
              </w:rPr>
            </w:pPr>
          </w:p>
        </w:tc>
        <w:tc>
          <w:tcPr>
            <w:tcW w:w="2802" w:type="dxa"/>
          </w:tcPr>
          <w:p w14:paraId="1A32DDCA" w14:textId="739ED3DB" w:rsidR="00C53B5B" w:rsidRPr="00381BC9" w:rsidRDefault="00331075" w:rsidP="00381BC9">
            <w:pPr>
              <w:ind w:left="-23"/>
              <w:rPr>
                <w:rFonts w:asciiTheme="majorHAnsi" w:hAnsiTheme="majorHAnsi"/>
                <w:sz w:val="20"/>
                <w:szCs w:val="20"/>
              </w:rPr>
            </w:pPr>
            <w:r>
              <w:rPr>
                <w:rFonts w:asciiTheme="majorHAnsi" w:hAnsiTheme="majorHAnsi"/>
                <w:sz w:val="20"/>
                <w:szCs w:val="20"/>
              </w:rPr>
              <w:t xml:space="preserve">Uppgift 10: </w:t>
            </w:r>
            <w:hyperlink r:id="rId32" w:history="1">
              <w:r w:rsidRPr="001F3519">
                <w:rPr>
                  <w:rStyle w:val="Hyperlnk"/>
                  <w:rFonts w:asciiTheme="majorHAnsi" w:hAnsiTheme="majorHAnsi"/>
                  <w:sz w:val="20"/>
                  <w:szCs w:val="20"/>
                </w:rPr>
                <w:t>Läget?</w:t>
              </w:r>
            </w:hyperlink>
            <w:bookmarkStart w:id="0" w:name="_GoBack"/>
            <w:bookmarkEnd w:id="0"/>
          </w:p>
        </w:tc>
        <w:tc>
          <w:tcPr>
            <w:tcW w:w="2803" w:type="dxa"/>
          </w:tcPr>
          <w:p w14:paraId="4E35192B" w14:textId="3132BF17" w:rsidR="00C53B5B" w:rsidRPr="00381BC9" w:rsidRDefault="00331075" w:rsidP="00381BC9">
            <w:pPr>
              <w:ind w:left="-23"/>
              <w:rPr>
                <w:rFonts w:asciiTheme="majorHAnsi" w:hAnsiTheme="majorHAnsi"/>
                <w:sz w:val="20"/>
                <w:szCs w:val="20"/>
              </w:rPr>
            </w:pPr>
            <w:r>
              <w:rPr>
                <w:rFonts w:asciiTheme="majorHAnsi" w:eastAsia="Times New Roman" w:hAnsiTheme="majorHAnsi" w:cs="Times New Roman"/>
                <w:sz w:val="20"/>
                <w:szCs w:val="20"/>
              </w:rPr>
              <w:t>Fyll i och skicka in detta dokument samt spara det på din dator.</w:t>
            </w:r>
          </w:p>
        </w:tc>
        <w:tc>
          <w:tcPr>
            <w:tcW w:w="2803" w:type="dxa"/>
          </w:tcPr>
          <w:p w14:paraId="38196577" w14:textId="132359B4" w:rsidR="00C53B5B" w:rsidRPr="00381BC9" w:rsidRDefault="00C53B5B" w:rsidP="00381BC9">
            <w:pPr>
              <w:ind w:left="-23"/>
              <w:rPr>
                <w:rFonts w:asciiTheme="majorHAnsi" w:hAnsiTheme="majorHAnsi"/>
                <w:sz w:val="20"/>
                <w:szCs w:val="20"/>
              </w:rPr>
            </w:pPr>
          </w:p>
        </w:tc>
      </w:tr>
    </w:tbl>
    <w:p w14:paraId="12398C22" w14:textId="77777777" w:rsidR="00893EF4" w:rsidRDefault="00893EF4"/>
    <w:p w14:paraId="047EA814" w14:textId="77777777" w:rsidR="00C53B5B" w:rsidRDefault="00C53B5B">
      <w:pPr>
        <w:rPr>
          <w:rFonts w:asciiTheme="majorHAnsi" w:eastAsiaTheme="majorEastAsia" w:hAnsiTheme="majorHAnsi" w:cstheme="majorBidi"/>
          <w:b/>
          <w:bCs/>
          <w:color w:val="345A8A" w:themeColor="accent1" w:themeShade="B5"/>
          <w:sz w:val="32"/>
          <w:szCs w:val="32"/>
        </w:rPr>
      </w:pPr>
      <w:r>
        <w:br w:type="page"/>
      </w:r>
    </w:p>
    <w:p w14:paraId="4148F48A" w14:textId="682F9547" w:rsidR="00C64758" w:rsidRDefault="00603453" w:rsidP="00603453">
      <w:pPr>
        <w:pStyle w:val="Rubrik1"/>
      </w:pPr>
      <w:r>
        <w:t>Betygsläge hittills</w:t>
      </w:r>
    </w:p>
    <w:p w14:paraId="4D366977" w14:textId="23E2D24B" w:rsidR="00A51664" w:rsidRDefault="00A51664" w:rsidP="00603453">
      <w:r>
        <w:t xml:space="preserve">Titta </w:t>
      </w:r>
      <w:r w:rsidR="001E4120">
        <w:t>igenom det du har gjort hittills under kursen</w:t>
      </w:r>
      <w:r>
        <w:t>. Färgmarkera det du anser att du har uppnått</w:t>
      </w:r>
      <w:r w:rsidR="001E4120">
        <w:t xml:space="preserve"> i matrisen nedan</w:t>
      </w:r>
      <w:r>
        <w:t>. Lägg särskilt märke till de fetstilta orden, de så kallade värdeorden. De säger en hel del om nivån på ditt arbete.</w:t>
      </w:r>
      <w:r w:rsidR="00C53B5B">
        <w:t xml:space="preserve"> På </w:t>
      </w:r>
      <w:hyperlink r:id="rId33" w:history="1">
        <w:r w:rsidR="00C53B5B" w:rsidRPr="00C53B5B">
          <w:rPr>
            <w:rStyle w:val="Hyperlnk"/>
          </w:rPr>
          <w:t>biarask.se</w:t>
        </w:r>
      </w:hyperlink>
      <w:r>
        <w:t xml:space="preserve"> finns betygskriterier </w:t>
      </w:r>
      <w:r w:rsidR="00AE1EB7">
        <w:t>för respektive</w:t>
      </w:r>
      <w:r>
        <w:t xml:space="preserve"> uppgift som du kan ta fram och titta på om du föredrar det.</w:t>
      </w:r>
    </w:p>
    <w:p w14:paraId="73B082D1" w14:textId="77777777" w:rsidR="00381165" w:rsidRDefault="00381165" w:rsidP="00603453"/>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1"/>
        <w:gridCol w:w="2259"/>
        <w:gridCol w:w="2246"/>
        <w:gridCol w:w="2340"/>
      </w:tblGrid>
      <w:tr w:rsidR="00381165" w:rsidRPr="00221215" w14:paraId="11E97E90" w14:textId="77777777" w:rsidTr="003811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0523B" w14:textId="0153E8AF" w:rsidR="00381165" w:rsidRPr="00221215" w:rsidRDefault="00381165" w:rsidP="0072406B">
            <w:pPr>
              <w:spacing w:before="100" w:beforeAutospacing="1" w:after="100" w:afterAutospacing="1"/>
              <w:rPr>
                <w:rFonts w:asciiTheme="majorHAnsi" w:hAnsiTheme="majorHAnsi"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7F7EDE" w14:textId="77777777" w:rsidR="00381165" w:rsidRPr="00221215" w:rsidRDefault="00381165" w:rsidP="0072406B">
            <w:pPr>
              <w:jc w:val="center"/>
              <w:rPr>
                <w:rFonts w:asciiTheme="majorHAnsi" w:eastAsia="Times New Roman" w:hAnsiTheme="majorHAnsi" w:cs="Times New Roman"/>
                <w:sz w:val="20"/>
                <w:szCs w:val="20"/>
              </w:rPr>
            </w:pPr>
            <w:r w:rsidRPr="00221215">
              <w:rPr>
                <w:rFonts w:asciiTheme="majorHAnsi" w:eastAsia="Times New Roman" w:hAnsiTheme="majorHAnsi" w:cs="Times New Roman"/>
                <w:b/>
                <w:bCs/>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F7E6" w14:textId="77777777" w:rsidR="00381165" w:rsidRPr="00221215" w:rsidRDefault="00381165" w:rsidP="0072406B">
            <w:pPr>
              <w:jc w:val="center"/>
              <w:rPr>
                <w:rFonts w:asciiTheme="majorHAnsi" w:eastAsia="Times New Roman" w:hAnsiTheme="majorHAnsi" w:cs="Times New Roman"/>
                <w:sz w:val="20"/>
                <w:szCs w:val="20"/>
              </w:rPr>
            </w:pPr>
            <w:r w:rsidRPr="00221215">
              <w:rPr>
                <w:rFonts w:asciiTheme="majorHAnsi" w:eastAsia="Times New Roman" w:hAnsiTheme="majorHAnsi" w:cs="Times New Roman"/>
                <w:b/>
                <w:bCs/>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CDF97" w14:textId="77777777" w:rsidR="00381165" w:rsidRPr="00221215" w:rsidRDefault="00381165" w:rsidP="0072406B">
            <w:pPr>
              <w:jc w:val="center"/>
              <w:rPr>
                <w:rFonts w:asciiTheme="majorHAnsi" w:eastAsia="Times New Roman" w:hAnsiTheme="majorHAnsi" w:cs="Times New Roman"/>
                <w:sz w:val="20"/>
                <w:szCs w:val="20"/>
              </w:rPr>
            </w:pPr>
            <w:r w:rsidRPr="00221215">
              <w:rPr>
                <w:rFonts w:asciiTheme="majorHAnsi" w:eastAsia="Times New Roman" w:hAnsiTheme="majorHAnsi" w:cs="Times New Roman"/>
                <w:b/>
                <w:bCs/>
                <w:sz w:val="20"/>
                <w:szCs w:val="20"/>
              </w:rPr>
              <w:t>A</w:t>
            </w:r>
          </w:p>
        </w:tc>
      </w:tr>
      <w:tr w:rsidR="00381165" w:rsidRPr="00221215" w14:paraId="2AB01F8D"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A90852"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1. Förmåga att arbeta konstnärligt och hantverksmässigt i specifika material.</w:t>
            </w:r>
          </w:p>
          <w:p w14:paraId="00B0F980"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2. Kunskaper om materials specifika produktionsformer, bearbetningsmetoder, användningsområden och verktyg samt färdigheter i att använda verktyg, bearbetningsmetoder och produktionsformer.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605076"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w:t>
            </w:r>
          </w:p>
          <w:p w14:paraId="29FB71BF"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genomför färg- och stilanalyser med </w:t>
            </w:r>
            <w:r w:rsidRPr="00221215">
              <w:rPr>
                <w:rFonts w:asciiTheme="majorHAnsi" w:hAnsiTheme="majorHAnsi" w:cs="Times New Roman"/>
                <w:b/>
                <w:bCs/>
                <w:sz w:val="20"/>
                <w:szCs w:val="20"/>
              </w:rPr>
              <w:t>visst</w:t>
            </w:r>
            <w:r w:rsidRPr="00221215">
              <w:rPr>
                <w:rFonts w:asciiTheme="majorHAnsi" w:hAnsiTheme="majorHAnsi" w:cs="Times New Roman"/>
                <w:sz w:val="20"/>
                <w:szCs w:val="20"/>
              </w:rPr>
              <w:t xml:space="preserve"> handlag och provar olika angreppsätt. Under arbetets gång löser eleven </w:t>
            </w:r>
            <w:r w:rsidRPr="00221215">
              <w:rPr>
                <w:rFonts w:asciiTheme="majorHAnsi" w:hAnsiTheme="majorHAnsi" w:cs="Times New Roman"/>
                <w:b/>
                <w:bCs/>
                <w:sz w:val="20"/>
                <w:szCs w:val="20"/>
              </w:rPr>
              <w:t xml:space="preserve">i samråd </w:t>
            </w:r>
            <w:r w:rsidRPr="00221215">
              <w:rPr>
                <w:rFonts w:asciiTheme="majorHAnsi" w:hAnsiTheme="majorHAnsi" w:cs="Times New Roman"/>
                <w:sz w:val="20"/>
                <w:szCs w:val="20"/>
              </w:rPr>
              <w:t>med handledare</w:t>
            </w:r>
            <w:r w:rsidRPr="00221215">
              <w:rPr>
                <w:rFonts w:asciiTheme="majorHAnsi" w:hAnsiTheme="majorHAnsi" w:cs="Times New Roman"/>
                <w:b/>
                <w:bCs/>
                <w:sz w:val="20"/>
                <w:szCs w:val="20"/>
              </w:rPr>
              <w:t xml:space="preserve"> enkla</w:t>
            </w:r>
            <w:r w:rsidRPr="00221215">
              <w:rPr>
                <w:rFonts w:asciiTheme="majorHAnsi" w:hAnsiTheme="majorHAnsi" w:cs="Times New Roman"/>
                <w:sz w:val="20"/>
                <w:szCs w:val="20"/>
              </w:rPr>
              <w:t xml:space="preserve"> problem som uppstår.</w:t>
            </w:r>
          </w:p>
          <w:p w14:paraId="2E47782E"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DA38FF"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genomför färg- och stilanalyser med </w:t>
            </w:r>
            <w:r w:rsidRPr="00221215">
              <w:rPr>
                <w:rFonts w:asciiTheme="majorHAnsi" w:hAnsiTheme="majorHAnsi" w:cs="Times New Roman"/>
                <w:b/>
                <w:bCs/>
                <w:sz w:val="20"/>
                <w:szCs w:val="20"/>
              </w:rPr>
              <w:t xml:space="preserve">gott </w:t>
            </w:r>
            <w:r w:rsidRPr="00221215">
              <w:rPr>
                <w:rFonts w:asciiTheme="majorHAnsi" w:hAnsiTheme="majorHAnsi" w:cs="Times New Roman"/>
                <w:sz w:val="20"/>
                <w:szCs w:val="20"/>
              </w:rPr>
              <w:t xml:space="preserve">handlag och experimenterar </w:t>
            </w:r>
            <w:r w:rsidRPr="00221215">
              <w:rPr>
                <w:rFonts w:asciiTheme="majorHAnsi" w:hAnsiTheme="majorHAnsi" w:cs="Times New Roman"/>
                <w:b/>
                <w:bCs/>
                <w:sz w:val="20"/>
                <w:szCs w:val="20"/>
              </w:rPr>
              <w:t xml:space="preserve">på för yrket lämpliga sätt </w:t>
            </w:r>
            <w:r w:rsidRPr="00221215">
              <w:rPr>
                <w:rFonts w:asciiTheme="majorHAnsi" w:hAnsiTheme="majorHAnsi" w:cs="Times New Roman"/>
                <w:sz w:val="20"/>
                <w:szCs w:val="20"/>
              </w:rPr>
              <w:t xml:space="preserve">och prövar olika angreppssätt. Under arbetets gång löser eleven </w:t>
            </w:r>
            <w:r w:rsidRPr="00221215">
              <w:rPr>
                <w:rFonts w:asciiTheme="majorHAnsi" w:hAnsiTheme="majorHAnsi" w:cs="Times New Roman"/>
                <w:b/>
                <w:bCs/>
                <w:sz w:val="20"/>
                <w:szCs w:val="20"/>
              </w:rPr>
              <w:t xml:space="preserve">efter samråd </w:t>
            </w:r>
            <w:r w:rsidRPr="00221215">
              <w:rPr>
                <w:rFonts w:asciiTheme="majorHAnsi" w:hAnsiTheme="majorHAnsi" w:cs="Times New Roman"/>
                <w:sz w:val="20"/>
                <w:szCs w:val="20"/>
              </w:rPr>
              <w:t xml:space="preserve">med handledare problem som uppstår.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C933E9"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genomför färg- och stilanalyser med </w:t>
            </w:r>
            <w:r w:rsidRPr="00221215">
              <w:rPr>
                <w:rFonts w:asciiTheme="majorHAnsi" w:hAnsiTheme="majorHAnsi" w:cs="Times New Roman"/>
                <w:b/>
                <w:bCs/>
                <w:sz w:val="20"/>
                <w:szCs w:val="20"/>
              </w:rPr>
              <w:t xml:space="preserve">mycket gott </w:t>
            </w:r>
            <w:r w:rsidRPr="00221215">
              <w:rPr>
                <w:rFonts w:asciiTheme="majorHAnsi" w:hAnsiTheme="majorHAnsi" w:cs="Times New Roman"/>
                <w:sz w:val="20"/>
                <w:szCs w:val="20"/>
              </w:rPr>
              <w:t xml:space="preserve">handlag och experimenterar </w:t>
            </w:r>
            <w:r w:rsidRPr="00221215">
              <w:rPr>
                <w:rFonts w:asciiTheme="majorHAnsi" w:hAnsiTheme="majorHAnsi" w:cs="Times New Roman"/>
                <w:b/>
                <w:bCs/>
                <w:sz w:val="20"/>
                <w:szCs w:val="20"/>
              </w:rPr>
              <w:t xml:space="preserve">på för yrket lämpliga sätt </w:t>
            </w:r>
            <w:r w:rsidRPr="00221215">
              <w:rPr>
                <w:rFonts w:asciiTheme="majorHAnsi" w:hAnsiTheme="majorHAnsi" w:cs="Times New Roman"/>
                <w:sz w:val="20"/>
                <w:szCs w:val="20"/>
              </w:rPr>
              <w:t xml:space="preserve">och prövar olika angreppssätt. I arbetet använder sig </w:t>
            </w:r>
            <w:proofErr w:type="spellStart"/>
            <w:r w:rsidRPr="00221215">
              <w:rPr>
                <w:rFonts w:asciiTheme="majorHAnsi" w:hAnsiTheme="majorHAnsi" w:cs="Times New Roman"/>
                <w:sz w:val="20"/>
                <w:szCs w:val="20"/>
              </w:rPr>
              <w:t>elevern</w:t>
            </w:r>
            <w:proofErr w:type="spellEnd"/>
            <w:r w:rsidRPr="00221215">
              <w:rPr>
                <w:rFonts w:asciiTheme="majorHAnsi" w:hAnsiTheme="majorHAnsi" w:cs="Times New Roman"/>
                <w:sz w:val="20"/>
                <w:szCs w:val="20"/>
              </w:rPr>
              <w:t xml:space="preserve"> av </w:t>
            </w:r>
            <w:r w:rsidRPr="00221215">
              <w:rPr>
                <w:rFonts w:asciiTheme="majorHAnsi" w:hAnsiTheme="majorHAnsi" w:cs="Times New Roman"/>
                <w:b/>
                <w:bCs/>
                <w:sz w:val="20"/>
                <w:szCs w:val="20"/>
              </w:rPr>
              <w:t>såväl</w:t>
            </w:r>
            <w:r w:rsidRPr="00221215">
              <w:rPr>
                <w:rFonts w:asciiTheme="majorHAnsi" w:hAnsiTheme="majorHAnsi" w:cs="Times New Roman"/>
                <w:sz w:val="20"/>
                <w:szCs w:val="20"/>
              </w:rPr>
              <w:t xml:space="preserve"> etablerade tillvägagångssätt </w:t>
            </w:r>
            <w:r w:rsidRPr="00221215">
              <w:rPr>
                <w:rFonts w:asciiTheme="majorHAnsi" w:hAnsiTheme="majorHAnsi" w:cs="Times New Roman"/>
                <w:b/>
                <w:bCs/>
                <w:sz w:val="20"/>
                <w:szCs w:val="20"/>
              </w:rPr>
              <w:t>som nya</w:t>
            </w:r>
            <w:r w:rsidRPr="00221215">
              <w:rPr>
                <w:rFonts w:asciiTheme="majorHAnsi" w:hAnsiTheme="majorHAnsi" w:cs="Times New Roman"/>
                <w:sz w:val="20"/>
                <w:szCs w:val="20"/>
              </w:rPr>
              <w:t xml:space="preserve">, kreativa lösningar för att hjälpa kunderna. Under arbetets gång löser eleven </w:t>
            </w:r>
            <w:r w:rsidRPr="00221215">
              <w:rPr>
                <w:rFonts w:asciiTheme="majorHAnsi" w:hAnsiTheme="majorHAnsi" w:cs="Times New Roman"/>
                <w:b/>
                <w:bCs/>
                <w:sz w:val="20"/>
                <w:szCs w:val="20"/>
              </w:rPr>
              <w:t xml:space="preserve">efter samråd </w:t>
            </w:r>
            <w:r w:rsidRPr="00221215">
              <w:rPr>
                <w:rFonts w:asciiTheme="majorHAnsi" w:hAnsiTheme="majorHAnsi" w:cs="Times New Roman"/>
                <w:sz w:val="20"/>
                <w:szCs w:val="20"/>
              </w:rPr>
              <w:t xml:space="preserve">med handledare </w:t>
            </w:r>
            <w:r w:rsidRPr="00221215">
              <w:rPr>
                <w:rFonts w:asciiTheme="majorHAnsi" w:hAnsiTheme="majorHAnsi" w:cs="Times New Roman"/>
                <w:b/>
                <w:bCs/>
                <w:sz w:val="20"/>
                <w:szCs w:val="20"/>
              </w:rPr>
              <w:t>komplexa</w:t>
            </w:r>
            <w:r w:rsidRPr="00221215">
              <w:rPr>
                <w:rFonts w:asciiTheme="majorHAnsi" w:hAnsiTheme="majorHAnsi" w:cs="Times New Roman"/>
                <w:sz w:val="20"/>
                <w:szCs w:val="20"/>
              </w:rPr>
              <w:t xml:space="preserve"> problem som uppstår. </w:t>
            </w:r>
          </w:p>
        </w:tc>
      </w:tr>
      <w:tr w:rsidR="00381165" w:rsidRPr="00221215" w14:paraId="3131FCC5"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B725C9"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3. Kunskaper om färg, form och funktion.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316763"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använder </w:t>
            </w:r>
            <w:r w:rsidRPr="00221215">
              <w:rPr>
                <w:rFonts w:asciiTheme="majorHAnsi" w:hAnsiTheme="majorHAnsi" w:cs="Times New Roman"/>
                <w:b/>
                <w:bCs/>
                <w:sz w:val="20"/>
                <w:szCs w:val="20"/>
              </w:rPr>
              <w:t xml:space="preserve">med viss säkerhet </w:t>
            </w:r>
            <w:r w:rsidRPr="00221215">
              <w:rPr>
                <w:rFonts w:asciiTheme="majorHAnsi" w:hAnsiTheme="majorHAnsi" w:cs="Times New Roman"/>
                <w:sz w:val="20"/>
                <w:szCs w:val="20"/>
              </w:rPr>
              <w:t xml:space="preserve">färg och form för att framhäva kunden på ett </w:t>
            </w:r>
            <w:proofErr w:type="spellStart"/>
            <w:r w:rsidRPr="00221215">
              <w:rPr>
                <w:rFonts w:asciiTheme="majorHAnsi" w:hAnsiTheme="majorHAnsi" w:cs="Times New Roman"/>
                <w:sz w:val="20"/>
                <w:szCs w:val="20"/>
              </w:rPr>
              <w:t>fördelalaktigt</w:t>
            </w:r>
            <w:proofErr w:type="spellEnd"/>
            <w:r w:rsidRPr="00221215">
              <w:rPr>
                <w:rFonts w:asciiTheme="majorHAnsi" w:hAnsiTheme="majorHAnsi" w:cs="Times New Roman"/>
                <w:sz w:val="20"/>
                <w:szCs w:val="20"/>
              </w:rPr>
              <w:t xml:space="preserve"> sätt och dämpa mindre önskade drag. Dessutom diskuterar eleven </w:t>
            </w:r>
            <w:r w:rsidRPr="00221215">
              <w:rPr>
                <w:rFonts w:asciiTheme="majorHAnsi" w:hAnsiTheme="majorHAnsi" w:cs="Times New Roman"/>
                <w:b/>
                <w:bCs/>
                <w:sz w:val="20"/>
                <w:szCs w:val="20"/>
              </w:rPr>
              <w:t xml:space="preserve">översiktligt </w:t>
            </w:r>
            <w:r w:rsidRPr="00221215">
              <w:rPr>
                <w:rFonts w:asciiTheme="majorHAnsi" w:hAnsiTheme="majorHAnsi" w:cs="Times New Roman"/>
                <w:sz w:val="20"/>
                <w:szCs w:val="20"/>
              </w:rPr>
              <w:t xml:space="preserve">hur valet av färg och form påverkar. Eleven redogör </w:t>
            </w:r>
            <w:r w:rsidRPr="00221215">
              <w:rPr>
                <w:rFonts w:asciiTheme="majorHAnsi" w:hAnsiTheme="majorHAnsi" w:cs="Times New Roman"/>
                <w:b/>
                <w:bCs/>
                <w:sz w:val="20"/>
                <w:szCs w:val="20"/>
              </w:rPr>
              <w:t xml:space="preserve">översiktligt </w:t>
            </w:r>
            <w:r w:rsidRPr="00221215">
              <w:rPr>
                <w:rFonts w:asciiTheme="majorHAnsi" w:hAnsiTheme="majorHAnsi" w:cs="Times New Roman"/>
                <w:sz w:val="20"/>
                <w:szCs w:val="20"/>
              </w:rPr>
              <w:t>för hur hon eller han har utnyttjat färg, form och materialens egenskaper i sin formgivning.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5812DD"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använder </w:t>
            </w:r>
            <w:r w:rsidRPr="00221215">
              <w:rPr>
                <w:rFonts w:asciiTheme="majorHAnsi" w:hAnsiTheme="majorHAnsi" w:cs="Times New Roman"/>
                <w:b/>
                <w:bCs/>
                <w:sz w:val="20"/>
                <w:szCs w:val="20"/>
              </w:rPr>
              <w:t xml:space="preserve">med viss säkerhet </w:t>
            </w:r>
            <w:r w:rsidRPr="00221215">
              <w:rPr>
                <w:rFonts w:asciiTheme="majorHAnsi" w:hAnsiTheme="majorHAnsi" w:cs="Times New Roman"/>
                <w:sz w:val="20"/>
                <w:szCs w:val="20"/>
              </w:rPr>
              <w:t xml:space="preserve">färg och form för att framhäva kunden på ett </w:t>
            </w:r>
            <w:proofErr w:type="spellStart"/>
            <w:r w:rsidRPr="00221215">
              <w:rPr>
                <w:rFonts w:asciiTheme="majorHAnsi" w:hAnsiTheme="majorHAnsi" w:cs="Times New Roman"/>
                <w:sz w:val="20"/>
                <w:szCs w:val="20"/>
              </w:rPr>
              <w:t>fördelalaktigt</w:t>
            </w:r>
            <w:proofErr w:type="spellEnd"/>
            <w:r w:rsidRPr="00221215">
              <w:rPr>
                <w:rFonts w:asciiTheme="majorHAnsi" w:hAnsiTheme="majorHAnsi" w:cs="Times New Roman"/>
                <w:sz w:val="20"/>
                <w:szCs w:val="20"/>
              </w:rPr>
              <w:t xml:space="preserve"> sätt och dämpa mindre önskade drag. Dessutom diskuterar eleven </w:t>
            </w:r>
            <w:r w:rsidRPr="00221215">
              <w:rPr>
                <w:rFonts w:asciiTheme="majorHAnsi" w:hAnsiTheme="majorHAnsi" w:cs="Times New Roman"/>
                <w:b/>
                <w:bCs/>
                <w:sz w:val="20"/>
                <w:szCs w:val="20"/>
              </w:rPr>
              <w:t xml:space="preserve">utförligt </w:t>
            </w:r>
            <w:r w:rsidRPr="00221215">
              <w:rPr>
                <w:rFonts w:asciiTheme="majorHAnsi" w:hAnsiTheme="majorHAnsi" w:cs="Times New Roman"/>
                <w:sz w:val="20"/>
                <w:szCs w:val="20"/>
              </w:rPr>
              <w:t xml:space="preserve">hur valet av färg och form påverkar. Eleven redogör </w:t>
            </w:r>
            <w:r w:rsidRPr="00221215">
              <w:rPr>
                <w:rFonts w:asciiTheme="majorHAnsi" w:hAnsiTheme="majorHAnsi" w:cs="Times New Roman"/>
                <w:b/>
                <w:bCs/>
                <w:sz w:val="20"/>
                <w:szCs w:val="20"/>
              </w:rPr>
              <w:t xml:space="preserve">utförligt </w:t>
            </w:r>
            <w:r w:rsidRPr="00221215">
              <w:rPr>
                <w:rFonts w:asciiTheme="majorHAnsi" w:hAnsiTheme="majorHAnsi" w:cs="Times New Roman"/>
                <w:sz w:val="20"/>
                <w:szCs w:val="20"/>
              </w:rPr>
              <w:t>för hur hon eller han har utnyttjat färg, form och materialens egenskaper i sin formgivning.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D87038"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använder </w:t>
            </w:r>
            <w:r w:rsidRPr="00221215">
              <w:rPr>
                <w:rFonts w:asciiTheme="majorHAnsi" w:hAnsiTheme="majorHAnsi" w:cs="Times New Roman"/>
                <w:b/>
                <w:bCs/>
                <w:sz w:val="20"/>
                <w:szCs w:val="20"/>
              </w:rPr>
              <w:t xml:space="preserve">och kombinerar med säkerhet </w:t>
            </w:r>
            <w:r w:rsidRPr="00221215">
              <w:rPr>
                <w:rFonts w:asciiTheme="majorHAnsi" w:hAnsiTheme="majorHAnsi" w:cs="Times New Roman"/>
                <w:sz w:val="20"/>
                <w:szCs w:val="20"/>
              </w:rPr>
              <w:t xml:space="preserve">färg och form för att framhäva kunden på ett </w:t>
            </w:r>
            <w:proofErr w:type="spellStart"/>
            <w:r w:rsidRPr="00221215">
              <w:rPr>
                <w:rFonts w:asciiTheme="majorHAnsi" w:hAnsiTheme="majorHAnsi" w:cs="Times New Roman"/>
                <w:sz w:val="20"/>
                <w:szCs w:val="20"/>
              </w:rPr>
              <w:t>fördelalaktigt</w:t>
            </w:r>
            <w:proofErr w:type="spellEnd"/>
            <w:r w:rsidRPr="00221215">
              <w:rPr>
                <w:rFonts w:asciiTheme="majorHAnsi" w:hAnsiTheme="majorHAnsi" w:cs="Times New Roman"/>
                <w:sz w:val="20"/>
                <w:szCs w:val="20"/>
              </w:rPr>
              <w:t xml:space="preserve"> sätt och dämpa mindre önskade drag. Dessutom diskuterar eleven </w:t>
            </w:r>
            <w:r w:rsidRPr="00221215">
              <w:rPr>
                <w:rFonts w:asciiTheme="majorHAnsi" w:hAnsiTheme="majorHAnsi" w:cs="Times New Roman"/>
                <w:b/>
                <w:bCs/>
                <w:sz w:val="20"/>
                <w:szCs w:val="20"/>
              </w:rPr>
              <w:t xml:space="preserve">utförligt och nyanserat </w:t>
            </w:r>
            <w:r w:rsidRPr="00221215">
              <w:rPr>
                <w:rFonts w:asciiTheme="majorHAnsi" w:hAnsiTheme="majorHAnsi" w:cs="Times New Roman"/>
                <w:sz w:val="20"/>
                <w:szCs w:val="20"/>
              </w:rPr>
              <w:t xml:space="preserve">hur valet av färg och form påverkar. Eleven redogör </w:t>
            </w:r>
            <w:r w:rsidRPr="00221215">
              <w:rPr>
                <w:rFonts w:asciiTheme="majorHAnsi" w:hAnsiTheme="majorHAnsi" w:cs="Times New Roman"/>
                <w:b/>
                <w:bCs/>
                <w:sz w:val="20"/>
                <w:szCs w:val="20"/>
              </w:rPr>
              <w:t xml:space="preserve">utförligt och nyanserat </w:t>
            </w:r>
            <w:r w:rsidRPr="00221215">
              <w:rPr>
                <w:rFonts w:asciiTheme="majorHAnsi" w:hAnsiTheme="majorHAnsi" w:cs="Times New Roman"/>
                <w:sz w:val="20"/>
                <w:szCs w:val="20"/>
              </w:rPr>
              <w:t>för hur hon eller han har utnyttjat färg, form och materialens egenskaper i sin formgivning.</w:t>
            </w:r>
          </w:p>
        </w:tc>
      </w:tr>
      <w:tr w:rsidR="00381165" w:rsidRPr="00221215" w14:paraId="11276819"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BAD1EE"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4. Förmåga att kommunicera med formgivningens språk och uttrycksmöjligheter samt att presentera idéer och produkter.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14726C"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visar upp sitt arbete för klassen och redogör </w:t>
            </w:r>
            <w:r w:rsidRPr="00221215">
              <w:rPr>
                <w:rFonts w:asciiTheme="majorHAnsi" w:hAnsiTheme="majorHAnsi" w:cs="Times New Roman"/>
                <w:b/>
                <w:bCs/>
                <w:sz w:val="20"/>
                <w:szCs w:val="20"/>
              </w:rPr>
              <w:t xml:space="preserve">översiktligt </w:t>
            </w:r>
            <w:r w:rsidRPr="00221215">
              <w:rPr>
                <w:rFonts w:asciiTheme="majorHAnsi" w:hAnsiTheme="majorHAnsi" w:cs="Times New Roman"/>
                <w:sz w:val="20"/>
                <w:szCs w:val="20"/>
              </w:rPr>
              <w:t xml:space="preserve">för arbetsgången. I möten med kund förklarar eleven resultaten </w:t>
            </w:r>
            <w:r w:rsidRPr="00221215">
              <w:rPr>
                <w:rFonts w:asciiTheme="majorHAnsi" w:hAnsiTheme="majorHAnsi" w:cs="Times New Roman"/>
                <w:b/>
                <w:bCs/>
                <w:sz w:val="20"/>
                <w:szCs w:val="20"/>
              </w:rPr>
              <w:t>översiktligt</w:t>
            </w:r>
            <w:r w:rsidRPr="00221215">
              <w:rPr>
                <w:rFonts w:asciiTheme="majorHAnsi" w:hAnsiTheme="majorHAnsi" w:cs="Times New Roman"/>
                <w:sz w:val="20"/>
                <w:szCs w:val="20"/>
              </w:rPr>
              <w:t xml:space="preserve"> för kunden och förklarar hur kunden ska använda råden (färgkarta, </w:t>
            </w:r>
            <w:proofErr w:type="spellStart"/>
            <w:r w:rsidRPr="00221215">
              <w:rPr>
                <w:rFonts w:asciiTheme="majorHAnsi" w:hAnsiTheme="majorHAnsi" w:cs="Times New Roman"/>
                <w:sz w:val="20"/>
                <w:szCs w:val="20"/>
              </w:rPr>
              <w:t>stilråd</w:t>
            </w:r>
            <w:proofErr w:type="spellEnd"/>
            <w:r w:rsidRPr="00221215">
              <w:rPr>
                <w:rFonts w:asciiTheme="majorHAnsi" w:hAnsiTheme="majorHAnsi" w:cs="Times New Roman"/>
                <w:sz w:val="20"/>
                <w:szCs w:val="20"/>
              </w:rPr>
              <w:t xml:space="preserve"> </w:t>
            </w:r>
            <w:proofErr w:type="spellStart"/>
            <w:r w:rsidRPr="00221215">
              <w:rPr>
                <w:rFonts w:asciiTheme="majorHAnsi" w:hAnsiTheme="majorHAnsi" w:cs="Times New Roman"/>
                <w:sz w:val="20"/>
                <w:szCs w:val="20"/>
              </w:rPr>
              <w:t>etc</w:t>
            </w:r>
            <w:proofErr w:type="spellEnd"/>
            <w:r w:rsidRPr="00221215">
              <w:rPr>
                <w:rFonts w:asciiTheme="majorHAnsi" w:hAnsiTheme="majorHAnsi" w:cs="Times New Roman"/>
                <w:sz w:val="20"/>
                <w:szCs w:val="20"/>
              </w:rPr>
              <w:t>) i praktiken.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7686B4"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visar upp sitt arbete för klassen och redogör </w:t>
            </w:r>
            <w:r w:rsidRPr="00221215">
              <w:rPr>
                <w:rFonts w:asciiTheme="majorHAnsi" w:hAnsiTheme="majorHAnsi" w:cs="Times New Roman"/>
                <w:b/>
                <w:bCs/>
                <w:sz w:val="20"/>
                <w:szCs w:val="20"/>
              </w:rPr>
              <w:t xml:space="preserve">utförligt </w:t>
            </w:r>
            <w:r w:rsidRPr="00221215">
              <w:rPr>
                <w:rFonts w:asciiTheme="majorHAnsi" w:hAnsiTheme="majorHAnsi" w:cs="Times New Roman"/>
                <w:sz w:val="20"/>
                <w:szCs w:val="20"/>
              </w:rPr>
              <w:t xml:space="preserve">för arbetsgången. I möten med kund förklarar eleven resultaten </w:t>
            </w:r>
            <w:r w:rsidRPr="00221215">
              <w:rPr>
                <w:rFonts w:asciiTheme="majorHAnsi" w:hAnsiTheme="majorHAnsi" w:cs="Times New Roman"/>
                <w:b/>
                <w:bCs/>
                <w:sz w:val="20"/>
                <w:szCs w:val="20"/>
              </w:rPr>
              <w:t>utförligt</w:t>
            </w:r>
            <w:r w:rsidRPr="00221215">
              <w:rPr>
                <w:rFonts w:asciiTheme="majorHAnsi" w:hAnsiTheme="majorHAnsi" w:cs="Times New Roman"/>
                <w:sz w:val="20"/>
                <w:szCs w:val="20"/>
              </w:rPr>
              <w:t xml:space="preserve"> för kunden och förklarar hur kunden ska använda råden (färgkarta, </w:t>
            </w:r>
            <w:proofErr w:type="spellStart"/>
            <w:r w:rsidRPr="00221215">
              <w:rPr>
                <w:rFonts w:asciiTheme="majorHAnsi" w:hAnsiTheme="majorHAnsi" w:cs="Times New Roman"/>
                <w:sz w:val="20"/>
                <w:szCs w:val="20"/>
              </w:rPr>
              <w:t>stilråd</w:t>
            </w:r>
            <w:proofErr w:type="spellEnd"/>
            <w:r w:rsidRPr="00221215">
              <w:rPr>
                <w:rFonts w:asciiTheme="majorHAnsi" w:hAnsiTheme="majorHAnsi" w:cs="Times New Roman"/>
                <w:sz w:val="20"/>
                <w:szCs w:val="20"/>
              </w:rPr>
              <w:t xml:space="preserve"> </w:t>
            </w:r>
            <w:proofErr w:type="spellStart"/>
            <w:r w:rsidRPr="00221215">
              <w:rPr>
                <w:rFonts w:asciiTheme="majorHAnsi" w:hAnsiTheme="majorHAnsi" w:cs="Times New Roman"/>
                <w:sz w:val="20"/>
                <w:szCs w:val="20"/>
              </w:rPr>
              <w:t>etc</w:t>
            </w:r>
            <w:proofErr w:type="spellEnd"/>
            <w:r w:rsidRPr="00221215">
              <w:rPr>
                <w:rFonts w:asciiTheme="majorHAnsi" w:hAnsiTheme="majorHAnsi" w:cs="Times New Roman"/>
                <w:sz w:val="20"/>
                <w:szCs w:val="20"/>
              </w:rPr>
              <w:t>) i praktiken.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1A8FB0"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visar upp sitt arbete för klassen och redogör </w:t>
            </w:r>
            <w:r w:rsidRPr="00221215">
              <w:rPr>
                <w:rFonts w:asciiTheme="majorHAnsi" w:hAnsiTheme="majorHAnsi" w:cs="Times New Roman"/>
                <w:b/>
                <w:bCs/>
                <w:sz w:val="20"/>
                <w:szCs w:val="20"/>
              </w:rPr>
              <w:t xml:space="preserve">utförligt och nyanserat </w:t>
            </w:r>
            <w:r w:rsidRPr="00221215">
              <w:rPr>
                <w:rFonts w:asciiTheme="majorHAnsi" w:hAnsiTheme="majorHAnsi" w:cs="Times New Roman"/>
                <w:sz w:val="20"/>
                <w:szCs w:val="20"/>
              </w:rPr>
              <w:t xml:space="preserve">för arbetsgången. I möten med kund förklarar eleven resultaten </w:t>
            </w:r>
            <w:r w:rsidRPr="00221215">
              <w:rPr>
                <w:rFonts w:asciiTheme="majorHAnsi" w:hAnsiTheme="majorHAnsi" w:cs="Times New Roman"/>
                <w:b/>
                <w:bCs/>
                <w:sz w:val="20"/>
                <w:szCs w:val="20"/>
              </w:rPr>
              <w:t xml:space="preserve">utförligt och </w:t>
            </w:r>
            <w:proofErr w:type="spellStart"/>
            <w:r w:rsidRPr="00221215">
              <w:rPr>
                <w:rFonts w:asciiTheme="majorHAnsi" w:hAnsiTheme="majorHAnsi" w:cs="Times New Roman"/>
                <w:b/>
                <w:bCs/>
                <w:sz w:val="20"/>
                <w:szCs w:val="20"/>
              </w:rPr>
              <w:t>nyanserat</w:t>
            </w:r>
            <w:r w:rsidRPr="00221215">
              <w:rPr>
                <w:rFonts w:asciiTheme="majorHAnsi" w:hAnsiTheme="majorHAnsi" w:cs="Times New Roman"/>
                <w:sz w:val="20"/>
                <w:szCs w:val="20"/>
              </w:rPr>
              <w:t>för</w:t>
            </w:r>
            <w:proofErr w:type="spellEnd"/>
            <w:r w:rsidRPr="00221215">
              <w:rPr>
                <w:rFonts w:asciiTheme="majorHAnsi" w:hAnsiTheme="majorHAnsi" w:cs="Times New Roman"/>
                <w:sz w:val="20"/>
                <w:szCs w:val="20"/>
              </w:rPr>
              <w:t xml:space="preserve"> kunden och förklarar hur kunden ska använda råden (färgkarta, </w:t>
            </w:r>
            <w:proofErr w:type="spellStart"/>
            <w:r w:rsidRPr="00221215">
              <w:rPr>
                <w:rFonts w:asciiTheme="majorHAnsi" w:hAnsiTheme="majorHAnsi" w:cs="Times New Roman"/>
                <w:sz w:val="20"/>
                <w:szCs w:val="20"/>
              </w:rPr>
              <w:t>stilråd</w:t>
            </w:r>
            <w:proofErr w:type="spellEnd"/>
            <w:r w:rsidRPr="00221215">
              <w:rPr>
                <w:rFonts w:asciiTheme="majorHAnsi" w:hAnsiTheme="majorHAnsi" w:cs="Times New Roman"/>
                <w:sz w:val="20"/>
                <w:szCs w:val="20"/>
              </w:rPr>
              <w:t xml:space="preserve"> </w:t>
            </w:r>
            <w:proofErr w:type="spellStart"/>
            <w:r w:rsidRPr="00221215">
              <w:rPr>
                <w:rFonts w:asciiTheme="majorHAnsi" w:hAnsiTheme="majorHAnsi" w:cs="Times New Roman"/>
                <w:sz w:val="20"/>
                <w:szCs w:val="20"/>
              </w:rPr>
              <w:t>etc</w:t>
            </w:r>
            <w:proofErr w:type="spellEnd"/>
            <w:r w:rsidRPr="00221215">
              <w:rPr>
                <w:rFonts w:asciiTheme="majorHAnsi" w:hAnsiTheme="majorHAnsi" w:cs="Times New Roman"/>
                <w:sz w:val="20"/>
                <w:szCs w:val="20"/>
              </w:rPr>
              <w:t>) i praktiken.</w:t>
            </w:r>
          </w:p>
        </w:tc>
      </w:tr>
      <w:tr w:rsidR="00381165" w:rsidRPr="00221215" w14:paraId="73721E8B"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D1510A"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5. Förmåga att värdera formgivning i relation till intentioner och yrkesmässiga krav.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1EAAD4"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Dessutom värderar eleven med </w:t>
            </w:r>
            <w:r w:rsidRPr="00221215">
              <w:rPr>
                <w:rFonts w:asciiTheme="majorHAnsi" w:hAnsiTheme="majorHAnsi" w:cs="Times New Roman"/>
                <w:b/>
                <w:bCs/>
                <w:sz w:val="20"/>
                <w:szCs w:val="20"/>
              </w:rPr>
              <w:t xml:space="preserve">enkla </w:t>
            </w:r>
            <w:r w:rsidRPr="00221215">
              <w:rPr>
                <w:rFonts w:asciiTheme="majorHAnsi" w:hAnsiTheme="majorHAnsi" w:cs="Times New Roman"/>
                <w:sz w:val="20"/>
                <w:szCs w:val="20"/>
              </w:rPr>
              <w:t xml:space="preserve">omdömen sin egen och andras formgivning och arbetsprocess. </w:t>
            </w:r>
          </w:p>
          <w:p w14:paraId="0F8C315A"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i/>
                <w:iCs/>
                <w:sz w:val="20"/>
                <w:szCs w:val="20"/>
              </w:rPr>
              <w:t xml:space="preserve">(Formgivning kan innebära att skapa en färgkarta, ge </w:t>
            </w:r>
            <w:proofErr w:type="spellStart"/>
            <w:r w:rsidRPr="00221215">
              <w:rPr>
                <w:rFonts w:asciiTheme="majorHAnsi" w:hAnsiTheme="majorHAnsi" w:cs="Times New Roman"/>
                <w:i/>
                <w:iCs/>
                <w:sz w:val="20"/>
                <w:szCs w:val="20"/>
              </w:rPr>
              <w:t>stilråd</w:t>
            </w:r>
            <w:proofErr w:type="spellEnd"/>
            <w:r w:rsidRPr="00221215">
              <w:rPr>
                <w:rFonts w:asciiTheme="majorHAnsi" w:hAnsiTheme="majorHAnsi" w:cs="Times New Roman"/>
                <w:i/>
                <w:iCs/>
                <w:sz w:val="20"/>
                <w:szCs w:val="20"/>
              </w:rPr>
              <w:t xml:space="preserve"> i bild och text eller skriva och illustrera en artikel i ämnet, men det handlar också om att hjälpa kunden hitta färger och former som passar.)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4E153A"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Dessutom värderar eleven med </w:t>
            </w:r>
            <w:r w:rsidRPr="00221215">
              <w:rPr>
                <w:rFonts w:asciiTheme="majorHAnsi" w:hAnsiTheme="majorHAnsi" w:cs="Times New Roman"/>
                <w:b/>
                <w:bCs/>
                <w:sz w:val="20"/>
                <w:szCs w:val="20"/>
              </w:rPr>
              <w:t xml:space="preserve">nyanserade </w:t>
            </w:r>
            <w:r w:rsidRPr="00221215">
              <w:rPr>
                <w:rFonts w:asciiTheme="majorHAnsi" w:hAnsiTheme="majorHAnsi" w:cs="Times New Roman"/>
                <w:sz w:val="20"/>
                <w:szCs w:val="20"/>
              </w:rPr>
              <w:t>omdömen sin egen och andras formgivning och arbetsprocess.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91092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Dessutom värderar eleven med </w:t>
            </w:r>
            <w:r w:rsidRPr="00221215">
              <w:rPr>
                <w:rFonts w:asciiTheme="majorHAnsi" w:hAnsiTheme="majorHAnsi" w:cs="Times New Roman"/>
                <w:b/>
                <w:bCs/>
                <w:sz w:val="20"/>
                <w:szCs w:val="20"/>
              </w:rPr>
              <w:t xml:space="preserve">nyanserade </w:t>
            </w:r>
            <w:r w:rsidRPr="00221215">
              <w:rPr>
                <w:rFonts w:asciiTheme="majorHAnsi" w:hAnsiTheme="majorHAnsi" w:cs="Times New Roman"/>
                <w:sz w:val="20"/>
                <w:szCs w:val="20"/>
              </w:rPr>
              <w:t xml:space="preserve">omdömen sin egen och andras formgivning och arbetsprocess </w:t>
            </w:r>
            <w:r w:rsidRPr="00221215">
              <w:rPr>
                <w:rFonts w:asciiTheme="majorHAnsi" w:hAnsiTheme="majorHAnsi" w:cs="Times New Roman"/>
                <w:b/>
                <w:bCs/>
                <w:sz w:val="20"/>
                <w:szCs w:val="20"/>
              </w:rPr>
              <w:t>samt ger förslag på hur den egna arbetsprocessen kan förbättras</w:t>
            </w:r>
            <w:r w:rsidRPr="00221215">
              <w:rPr>
                <w:rFonts w:asciiTheme="majorHAnsi" w:hAnsiTheme="majorHAnsi" w:cs="Times New Roman"/>
                <w:sz w:val="20"/>
                <w:szCs w:val="20"/>
              </w:rPr>
              <w:t>.</w:t>
            </w:r>
          </w:p>
        </w:tc>
      </w:tr>
      <w:tr w:rsidR="00381165" w:rsidRPr="00221215" w14:paraId="7A50C7F8"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0AC110"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6. Förmåga att använda relevanta begrepp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9D8BB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I värderingen använder eleven </w:t>
            </w:r>
            <w:r w:rsidRPr="00221215">
              <w:rPr>
                <w:rFonts w:asciiTheme="majorHAnsi" w:hAnsiTheme="majorHAnsi" w:cs="Times New Roman"/>
                <w:b/>
                <w:bCs/>
                <w:sz w:val="20"/>
                <w:szCs w:val="20"/>
              </w:rPr>
              <w:t>med viss säkerhet</w:t>
            </w:r>
            <w:r w:rsidRPr="00221215">
              <w:rPr>
                <w:rFonts w:asciiTheme="majorHAnsi" w:hAnsiTheme="majorHAnsi" w:cs="Times New Roman"/>
                <w:sz w:val="20"/>
                <w:szCs w:val="20"/>
              </w:rPr>
              <w:t xml:space="preserve"> relevanta begrepp.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057334"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I värderingen använder eleven </w:t>
            </w:r>
            <w:r w:rsidRPr="00221215">
              <w:rPr>
                <w:rFonts w:asciiTheme="majorHAnsi" w:hAnsiTheme="majorHAnsi" w:cs="Times New Roman"/>
                <w:b/>
                <w:bCs/>
                <w:sz w:val="20"/>
                <w:szCs w:val="20"/>
              </w:rPr>
              <w:t>med viss säkerhet</w:t>
            </w:r>
            <w:r w:rsidRPr="00221215">
              <w:rPr>
                <w:rFonts w:asciiTheme="majorHAnsi" w:hAnsiTheme="majorHAnsi" w:cs="Times New Roman"/>
                <w:sz w:val="20"/>
                <w:szCs w:val="20"/>
              </w:rPr>
              <w:t xml:space="preserve"> relevanta begrepp.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213A3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I värderingen använder eleven </w:t>
            </w:r>
            <w:r w:rsidRPr="00221215">
              <w:rPr>
                <w:rFonts w:asciiTheme="majorHAnsi" w:hAnsiTheme="majorHAnsi" w:cs="Times New Roman"/>
                <w:b/>
                <w:bCs/>
                <w:sz w:val="20"/>
                <w:szCs w:val="20"/>
              </w:rPr>
              <w:t>med säkerhet</w:t>
            </w:r>
            <w:r w:rsidRPr="00221215">
              <w:rPr>
                <w:rFonts w:asciiTheme="majorHAnsi" w:hAnsiTheme="majorHAnsi" w:cs="Times New Roman"/>
                <w:sz w:val="20"/>
                <w:szCs w:val="20"/>
              </w:rPr>
              <w:t xml:space="preserve"> relevanta begrepp. </w:t>
            </w:r>
          </w:p>
        </w:tc>
      </w:tr>
      <w:tr w:rsidR="00381165" w:rsidRPr="00221215" w14:paraId="08FEDFAF"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146F3B"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7. Förmåga att analysera och tolka traditionell och samtida formgivning.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FBE0E9"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diskuterar </w:t>
            </w:r>
            <w:r w:rsidRPr="00221215">
              <w:rPr>
                <w:rFonts w:asciiTheme="majorHAnsi" w:hAnsiTheme="majorHAnsi" w:cs="Times New Roman"/>
                <w:b/>
                <w:bCs/>
                <w:sz w:val="20"/>
                <w:szCs w:val="20"/>
              </w:rPr>
              <w:t xml:space="preserve">översiktligt </w:t>
            </w:r>
            <w:r w:rsidRPr="00221215">
              <w:rPr>
                <w:rFonts w:asciiTheme="majorHAnsi" w:hAnsiTheme="majorHAnsi" w:cs="Times New Roman"/>
                <w:sz w:val="20"/>
                <w:szCs w:val="20"/>
              </w:rPr>
              <w:t xml:space="preserve">uttrycken i traditionell och samtida formgivning samt hur den egna formgivningen förhåller sig till dem.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F00024"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diskuterar </w:t>
            </w:r>
            <w:r w:rsidRPr="00221215">
              <w:rPr>
                <w:rFonts w:asciiTheme="majorHAnsi" w:hAnsiTheme="majorHAnsi" w:cs="Times New Roman"/>
                <w:b/>
                <w:bCs/>
                <w:sz w:val="20"/>
                <w:szCs w:val="20"/>
              </w:rPr>
              <w:t xml:space="preserve">utförligt </w:t>
            </w:r>
            <w:r w:rsidRPr="00221215">
              <w:rPr>
                <w:rFonts w:asciiTheme="majorHAnsi" w:hAnsiTheme="majorHAnsi" w:cs="Times New Roman"/>
                <w:sz w:val="20"/>
                <w:szCs w:val="20"/>
              </w:rPr>
              <w:t xml:space="preserve">uttrycken i traditionell och samtida formgivning samt hur den egna formgivningen förhåller sig till dem.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425972"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Eleven diskuterar </w:t>
            </w:r>
            <w:r w:rsidRPr="00221215">
              <w:rPr>
                <w:rFonts w:asciiTheme="majorHAnsi" w:hAnsiTheme="majorHAnsi" w:cs="Times New Roman"/>
                <w:b/>
                <w:bCs/>
                <w:sz w:val="20"/>
                <w:szCs w:val="20"/>
              </w:rPr>
              <w:t xml:space="preserve">utförligt och nyanserat </w:t>
            </w:r>
            <w:r w:rsidRPr="00221215">
              <w:rPr>
                <w:rFonts w:asciiTheme="majorHAnsi" w:hAnsiTheme="majorHAnsi" w:cs="Times New Roman"/>
                <w:sz w:val="20"/>
                <w:szCs w:val="20"/>
              </w:rPr>
              <w:t>uttrycken i traditionell och samtida formgivning samt hur den egna formgivningen förhåller sig till dem.</w:t>
            </w:r>
          </w:p>
        </w:tc>
      </w:tr>
      <w:tr w:rsidR="00381165" w:rsidRPr="00221215" w14:paraId="561C55CB"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D7F5F8" w14:textId="77777777" w:rsidR="00381165" w:rsidRPr="00221215" w:rsidRDefault="00381165" w:rsidP="00381165">
            <w:pPr>
              <w:rPr>
                <w:rFonts w:asciiTheme="majorHAnsi" w:eastAsia="Times New Roman" w:hAnsiTheme="majorHAnsi" w:cs="Times New Roman"/>
                <w:sz w:val="20"/>
                <w:szCs w:val="20"/>
              </w:rPr>
            </w:pPr>
            <w:r w:rsidRPr="00221215">
              <w:rPr>
                <w:rFonts w:asciiTheme="majorHAnsi" w:eastAsia="Times New Roman" w:hAnsiTheme="majorHAnsi" w:cs="Times New Roman"/>
                <w:sz w:val="20"/>
                <w:szCs w:val="20"/>
              </w:rPr>
              <w:t>8. Kunskaper om lagar och andra bestämmelser, säkerhet och arbetsmiljö samt miljöpåverkan inom formgivningsområdet.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040A2D" w14:textId="77777777" w:rsidR="00381165" w:rsidRPr="00221215" w:rsidRDefault="00381165" w:rsidP="00381165">
            <w:pPr>
              <w:rPr>
                <w:rFonts w:asciiTheme="majorHAnsi" w:eastAsia="Times New Roman" w:hAnsiTheme="majorHAnsi" w:cs="Times New Roman"/>
                <w:sz w:val="20"/>
                <w:szCs w:val="20"/>
              </w:rPr>
            </w:pPr>
            <w:r w:rsidRPr="00221215">
              <w:rPr>
                <w:rFonts w:asciiTheme="majorHAnsi" w:eastAsia="Times New Roman" w:hAnsiTheme="majorHAnsi" w:cs="Times New Roman"/>
                <w:sz w:val="20"/>
                <w:szCs w:val="20"/>
              </w:rPr>
              <w:t xml:space="preserve">Eleven redogör </w:t>
            </w:r>
            <w:r w:rsidRPr="00221215">
              <w:rPr>
                <w:rFonts w:asciiTheme="majorHAnsi" w:eastAsia="Times New Roman" w:hAnsiTheme="majorHAnsi" w:cs="Times New Roman"/>
                <w:b/>
                <w:bCs/>
                <w:sz w:val="20"/>
                <w:szCs w:val="20"/>
              </w:rPr>
              <w:t xml:space="preserve">översiktligt </w:t>
            </w:r>
            <w:r w:rsidRPr="00221215">
              <w:rPr>
                <w:rFonts w:asciiTheme="majorHAnsi" w:eastAsia="Times New Roman" w:hAnsiTheme="majorHAnsi" w:cs="Times New Roman"/>
                <w:sz w:val="20"/>
                <w:szCs w:val="20"/>
              </w:rPr>
              <w:t>för lagar och andra bestämmelser som gäller för området. Dessutom använder eleven redskap och verktyg på ett arbetsmiljömässigt säkert sätt samt hanterar material med tanke på dess miljöpåverkan. Eleven tänker på sin arbetsställning.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074D72" w14:textId="77777777" w:rsidR="00381165" w:rsidRPr="00221215" w:rsidRDefault="00381165" w:rsidP="00381165">
            <w:pPr>
              <w:rPr>
                <w:rFonts w:asciiTheme="majorHAnsi" w:eastAsia="Times New Roman" w:hAnsiTheme="majorHAnsi" w:cs="Times New Roman"/>
                <w:sz w:val="20"/>
                <w:szCs w:val="20"/>
              </w:rPr>
            </w:pPr>
            <w:r w:rsidRPr="00221215">
              <w:rPr>
                <w:rFonts w:asciiTheme="majorHAnsi" w:eastAsia="Times New Roman" w:hAnsiTheme="majorHAnsi" w:cs="Times New Roman"/>
                <w:sz w:val="20"/>
                <w:szCs w:val="20"/>
              </w:rPr>
              <w:t xml:space="preserve">Eleven redogör </w:t>
            </w:r>
            <w:r w:rsidRPr="00221215">
              <w:rPr>
                <w:rFonts w:asciiTheme="majorHAnsi" w:eastAsia="Times New Roman" w:hAnsiTheme="majorHAnsi" w:cs="Times New Roman"/>
                <w:b/>
                <w:bCs/>
                <w:sz w:val="20"/>
                <w:szCs w:val="20"/>
              </w:rPr>
              <w:t xml:space="preserve">översiktligt </w:t>
            </w:r>
            <w:r w:rsidRPr="00221215">
              <w:rPr>
                <w:rFonts w:asciiTheme="majorHAnsi" w:eastAsia="Times New Roman" w:hAnsiTheme="majorHAnsi" w:cs="Times New Roman"/>
                <w:sz w:val="20"/>
                <w:szCs w:val="20"/>
              </w:rPr>
              <w:t>för lagar och andra bestämmelser som gäller för området. Dessutom använder eleven redskap och verktyg på ett arbetsmiljömässigt säkert sätt samt hanterar material med tanke på dess miljöpåverkan. Eleven tänker på sin arbetsställning.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32D3E0" w14:textId="77777777" w:rsidR="00381165" w:rsidRPr="00221215" w:rsidRDefault="00381165" w:rsidP="00381165">
            <w:pPr>
              <w:rPr>
                <w:rFonts w:asciiTheme="majorHAnsi" w:eastAsia="Times New Roman" w:hAnsiTheme="majorHAnsi" w:cs="Times New Roman"/>
                <w:sz w:val="20"/>
                <w:szCs w:val="20"/>
              </w:rPr>
            </w:pPr>
            <w:r w:rsidRPr="00221215">
              <w:rPr>
                <w:rFonts w:asciiTheme="majorHAnsi" w:eastAsia="Times New Roman" w:hAnsiTheme="majorHAnsi" w:cs="Times New Roman"/>
                <w:sz w:val="20"/>
                <w:szCs w:val="20"/>
              </w:rPr>
              <w:t xml:space="preserve">Eleven redogör </w:t>
            </w:r>
            <w:r w:rsidRPr="00221215">
              <w:rPr>
                <w:rFonts w:asciiTheme="majorHAnsi" w:eastAsia="Times New Roman" w:hAnsiTheme="majorHAnsi" w:cs="Times New Roman"/>
                <w:b/>
                <w:bCs/>
                <w:sz w:val="20"/>
                <w:szCs w:val="20"/>
              </w:rPr>
              <w:t xml:space="preserve">utförligt </w:t>
            </w:r>
            <w:r w:rsidRPr="00221215">
              <w:rPr>
                <w:rFonts w:asciiTheme="majorHAnsi" w:eastAsia="Times New Roman" w:hAnsiTheme="majorHAnsi" w:cs="Times New Roman"/>
                <w:sz w:val="20"/>
                <w:szCs w:val="20"/>
              </w:rPr>
              <w:t>för lagar och andra bestämmelser som gäller för området. Dessutom använder eleven redskap och verktyg på ett arbetsmiljömässigt säkert sätt samt hanterar material med tanke på dess miljöpåverkan. Eleven tänker på sin arbetsställning.</w:t>
            </w:r>
          </w:p>
        </w:tc>
      </w:tr>
      <w:tr w:rsidR="00381165" w:rsidRPr="00221215" w14:paraId="5FF6D341" w14:textId="77777777" w:rsidTr="00B34AE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141E4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DA088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När eleven samråder med handledare bedömer hon eller han </w:t>
            </w:r>
            <w:r w:rsidRPr="00221215">
              <w:rPr>
                <w:rFonts w:asciiTheme="majorHAnsi" w:hAnsiTheme="majorHAnsi" w:cs="Times New Roman"/>
                <w:b/>
                <w:bCs/>
                <w:sz w:val="20"/>
                <w:szCs w:val="20"/>
              </w:rPr>
              <w:t xml:space="preserve">med viss säkerhet </w:t>
            </w:r>
            <w:r w:rsidRPr="00221215">
              <w:rPr>
                <w:rFonts w:asciiTheme="majorHAnsi" w:hAnsiTheme="majorHAnsi" w:cs="Times New Roman"/>
                <w:sz w:val="20"/>
                <w:szCs w:val="20"/>
              </w:rPr>
              <w:t>den egna förmågan och situationens krav.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85ACCA"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När eleven samråder med handledare bedömer hon eller han </w:t>
            </w:r>
            <w:r w:rsidRPr="00221215">
              <w:rPr>
                <w:rFonts w:asciiTheme="majorHAnsi" w:hAnsiTheme="majorHAnsi" w:cs="Times New Roman"/>
                <w:b/>
                <w:bCs/>
                <w:sz w:val="20"/>
                <w:szCs w:val="20"/>
              </w:rPr>
              <w:t xml:space="preserve">med viss säkerhet </w:t>
            </w:r>
            <w:r w:rsidRPr="00221215">
              <w:rPr>
                <w:rFonts w:asciiTheme="majorHAnsi" w:hAnsiTheme="majorHAnsi" w:cs="Times New Roman"/>
                <w:sz w:val="20"/>
                <w:szCs w:val="20"/>
              </w:rPr>
              <w:t>den egna förmågan och situationens krav.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426605" w14:textId="77777777" w:rsidR="00381165" w:rsidRPr="00221215" w:rsidRDefault="00381165" w:rsidP="00381165">
            <w:pPr>
              <w:spacing w:before="100" w:beforeAutospacing="1" w:after="100" w:afterAutospacing="1"/>
              <w:rPr>
                <w:rFonts w:asciiTheme="majorHAnsi" w:hAnsiTheme="majorHAnsi" w:cs="Times New Roman"/>
                <w:sz w:val="20"/>
                <w:szCs w:val="20"/>
              </w:rPr>
            </w:pPr>
            <w:r w:rsidRPr="00221215">
              <w:rPr>
                <w:rFonts w:asciiTheme="majorHAnsi" w:hAnsiTheme="majorHAnsi" w:cs="Times New Roman"/>
                <w:sz w:val="20"/>
                <w:szCs w:val="20"/>
              </w:rPr>
              <w:t xml:space="preserve">När eleven samråder med handledare bedömer hon eller han </w:t>
            </w:r>
            <w:r w:rsidRPr="00221215">
              <w:rPr>
                <w:rFonts w:asciiTheme="majorHAnsi" w:hAnsiTheme="majorHAnsi" w:cs="Times New Roman"/>
                <w:b/>
                <w:bCs/>
                <w:sz w:val="20"/>
                <w:szCs w:val="20"/>
              </w:rPr>
              <w:t>med säkerhet</w:t>
            </w:r>
            <w:r w:rsidRPr="00221215">
              <w:rPr>
                <w:rFonts w:asciiTheme="majorHAnsi" w:hAnsiTheme="majorHAnsi" w:cs="Times New Roman"/>
                <w:sz w:val="20"/>
                <w:szCs w:val="20"/>
              </w:rPr>
              <w:t xml:space="preserve"> den egna förmågan och situationens krav.</w:t>
            </w:r>
          </w:p>
        </w:tc>
      </w:tr>
    </w:tbl>
    <w:p w14:paraId="7B75C3B8" w14:textId="41F03474" w:rsidR="00AE1EB7" w:rsidRDefault="00AE1EB7" w:rsidP="00AE1EB7">
      <w:pPr>
        <w:pStyle w:val="Rubrik1"/>
      </w:pPr>
      <w:r>
        <w:t>Vad behöver/vill du utveck</w:t>
      </w:r>
      <w:r w:rsidR="006A38B2">
        <w:t>l</w:t>
      </w:r>
      <w:r>
        <w:t>a?</w:t>
      </w:r>
    </w:p>
    <w:p w14:paraId="53FEC440" w14:textId="77777777" w:rsidR="00185C64" w:rsidRDefault="00AE1EB7" w:rsidP="00AE1EB7">
      <w:pPr>
        <w:pStyle w:val="Normalwebb"/>
      </w:pPr>
      <w:r>
        <w:t>T</w:t>
      </w:r>
      <w:r w:rsidR="00185C64">
        <w:t>itta igenom tabellerna ovan.</w:t>
      </w:r>
    </w:p>
    <w:p w14:paraId="2C6F025A" w14:textId="649689D7" w:rsidR="00185C64" w:rsidRPr="00C53B5B" w:rsidRDefault="00AE1EB7" w:rsidP="00AE1EB7">
      <w:pPr>
        <w:pStyle w:val="Normalwebb"/>
        <w:rPr>
          <w:b/>
        </w:rPr>
      </w:pPr>
      <w:r w:rsidRPr="0004582F">
        <w:rPr>
          <w:b/>
        </w:rPr>
        <w:t xml:space="preserve">Vad vill </w:t>
      </w:r>
      <w:r w:rsidR="00185C64" w:rsidRPr="0004582F">
        <w:rPr>
          <w:b/>
        </w:rPr>
        <w:t>eller behöver du satsa på för att nå längre?</w:t>
      </w:r>
    </w:p>
    <w:p w14:paraId="6FE2548A" w14:textId="717A8038" w:rsidR="00AE1EB7" w:rsidRDefault="0004582F" w:rsidP="00AE1EB7">
      <w:pPr>
        <w:pStyle w:val="Normalwebb"/>
        <w:rPr>
          <w:b/>
        </w:rPr>
      </w:pPr>
      <w:r w:rsidRPr="0004582F">
        <w:rPr>
          <w:b/>
        </w:rPr>
        <w:t>Hur ska du nå dit och vad behöver du hjälp av läraren med?</w:t>
      </w:r>
    </w:p>
    <w:p w14:paraId="7E32F583" w14:textId="77777777" w:rsidR="00C53B5B" w:rsidRPr="0004582F" w:rsidRDefault="00C53B5B" w:rsidP="00AE1EB7">
      <w:pPr>
        <w:pStyle w:val="Normalwebb"/>
        <w:rPr>
          <w:b/>
        </w:rPr>
      </w:pPr>
    </w:p>
    <w:p w14:paraId="2DCBA383" w14:textId="7EF1F900" w:rsidR="00AE1EB7" w:rsidRPr="00C53B5B" w:rsidRDefault="0004582F" w:rsidP="00C53B5B">
      <w:pPr>
        <w:pStyle w:val="Rubrik1"/>
        <w:rPr>
          <w:rFonts w:eastAsia="Times New Roman" w:cs="Times New Roman"/>
        </w:rPr>
      </w:pPr>
      <w:r>
        <w:t>Det ifyllda</w:t>
      </w:r>
      <w:r w:rsidR="00AE1EB7">
        <w:t xml:space="preserve"> dokumentet</w:t>
      </w:r>
    </w:p>
    <w:p w14:paraId="4F6B7F8B" w14:textId="1D9B96A2" w:rsidR="00AE1EB7" w:rsidRPr="00603453" w:rsidRDefault="00C53B5B" w:rsidP="00C53B5B">
      <w:pPr>
        <w:pStyle w:val="Normalwebb"/>
      </w:pPr>
      <w:r>
        <w:t>Byt ut början på dokumentets namn till ditt namn och maila det till läraren samt spara det på din dator. Dokumentet kommer att ligga till grund vid betygsamtalet och är även tänkt för en hjälp för dig att se om du behöver göra kompletteringar.</w:t>
      </w:r>
    </w:p>
    <w:sectPr w:rsidR="00AE1EB7" w:rsidRPr="00603453" w:rsidSect="00851D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5075"/>
    <w:multiLevelType w:val="hybridMultilevel"/>
    <w:tmpl w:val="ABFC7B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7DA437E"/>
    <w:multiLevelType w:val="hybridMultilevel"/>
    <w:tmpl w:val="013001B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nsid w:val="2F8A0C81"/>
    <w:multiLevelType w:val="hybridMultilevel"/>
    <w:tmpl w:val="AD6EEF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07D5584"/>
    <w:multiLevelType w:val="hybridMultilevel"/>
    <w:tmpl w:val="014AE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120256"/>
    <w:multiLevelType w:val="hybridMultilevel"/>
    <w:tmpl w:val="9736A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131670"/>
    <w:multiLevelType w:val="hybridMultilevel"/>
    <w:tmpl w:val="15D05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4C4F33"/>
    <w:multiLevelType w:val="hybridMultilevel"/>
    <w:tmpl w:val="52A87D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791567A6"/>
    <w:multiLevelType w:val="hybridMultilevel"/>
    <w:tmpl w:val="83665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D30BE7"/>
    <w:multiLevelType w:val="hybridMultilevel"/>
    <w:tmpl w:val="84A66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38"/>
    <w:rsid w:val="00044CD5"/>
    <w:rsid w:val="0004582F"/>
    <w:rsid w:val="00074858"/>
    <w:rsid w:val="000B3D27"/>
    <w:rsid w:val="000D09F2"/>
    <w:rsid w:val="000F5124"/>
    <w:rsid w:val="00151F8F"/>
    <w:rsid w:val="00154477"/>
    <w:rsid w:val="00170E29"/>
    <w:rsid w:val="00175BA0"/>
    <w:rsid w:val="00185C64"/>
    <w:rsid w:val="001E4120"/>
    <w:rsid w:val="001F3519"/>
    <w:rsid w:val="00221215"/>
    <w:rsid w:val="002706E3"/>
    <w:rsid w:val="00281F2C"/>
    <w:rsid w:val="00296E3D"/>
    <w:rsid w:val="002974DA"/>
    <w:rsid w:val="00303601"/>
    <w:rsid w:val="00311F01"/>
    <w:rsid w:val="00314F74"/>
    <w:rsid w:val="00331075"/>
    <w:rsid w:val="00354BCF"/>
    <w:rsid w:val="00364602"/>
    <w:rsid w:val="00381165"/>
    <w:rsid w:val="00381BC9"/>
    <w:rsid w:val="003A7DEA"/>
    <w:rsid w:val="003E17D1"/>
    <w:rsid w:val="0040000F"/>
    <w:rsid w:val="004120F7"/>
    <w:rsid w:val="004203F0"/>
    <w:rsid w:val="00457296"/>
    <w:rsid w:val="00457F86"/>
    <w:rsid w:val="004628EB"/>
    <w:rsid w:val="0047603F"/>
    <w:rsid w:val="00485109"/>
    <w:rsid w:val="004A1D28"/>
    <w:rsid w:val="004A23D9"/>
    <w:rsid w:val="004A2CDD"/>
    <w:rsid w:val="004C4438"/>
    <w:rsid w:val="004E1F83"/>
    <w:rsid w:val="0051478F"/>
    <w:rsid w:val="0054172E"/>
    <w:rsid w:val="00584A65"/>
    <w:rsid w:val="005A5064"/>
    <w:rsid w:val="005F7988"/>
    <w:rsid w:val="00603453"/>
    <w:rsid w:val="00603A4E"/>
    <w:rsid w:val="00613F33"/>
    <w:rsid w:val="00631C4E"/>
    <w:rsid w:val="006358E8"/>
    <w:rsid w:val="00647AC7"/>
    <w:rsid w:val="006A38B2"/>
    <w:rsid w:val="007079F7"/>
    <w:rsid w:val="0072406B"/>
    <w:rsid w:val="00735772"/>
    <w:rsid w:val="00746BF9"/>
    <w:rsid w:val="0075021B"/>
    <w:rsid w:val="00755D6B"/>
    <w:rsid w:val="00763756"/>
    <w:rsid w:val="007C67EA"/>
    <w:rsid w:val="007D586E"/>
    <w:rsid w:val="00812CC0"/>
    <w:rsid w:val="00851D1C"/>
    <w:rsid w:val="00862A0E"/>
    <w:rsid w:val="008848E5"/>
    <w:rsid w:val="0088507A"/>
    <w:rsid w:val="00893EF4"/>
    <w:rsid w:val="00896503"/>
    <w:rsid w:val="00975C25"/>
    <w:rsid w:val="009761A6"/>
    <w:rsid w:val="009D09B4"/>
    <w:rsid w:val="00A26582"/>
    <w:rsid w:val="00A51664"/>
    <w:rsid w:val="00A668D1"/>
    <w:rsid w:val="00AE1EB7"/>
    <w:rsid w:val="00B34AE0"/>
    <w:rsid w:val="00B5054B"/>
    <w:rsid w:val="00BA0C1F"/>
    <w:rsid w:val="00C45D8A"/>
    <w:rsid w:val="00C53B5B"/>
    <w:rsid w:val="00C64758"/>
    <w:rsid w:val="00C648AA"/>
    <w:rsid w:val="00C7140C"/>
    <w:rsid w:val="00CA1625"/>
    <w:rsid w:val="00CB49FD"/>
    <w:rsid w:val="00CD6740"/>
    <w:rsid w:val="00D53666"/>
    <w:rsid w:val="00D63691"/>
    <w:rsid w:val="00D82098"/>
    <w:rsid w:val="00DA15C0"/>
    <w:rsid w:val="00DC7949"/>
    <w:rsid w:val="00DD5598"/>
    <w:rsid w:val="00E0646F"/>
    <w:rsid w:val="00E06A0D"/>
    <w:rsid w:val="00E23080"/>
    <w:rsid w:val="00ED343E"/>
    <w:rsid w:val="00EE1CC0"/>
    <w:rsid w:val="00EE7468"/>
    <w:rsid w:val="00F35D31"/>
    <w:rsid w:val="00F44CC4"/>
    <w:rsid w:val="00FD75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DF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93E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AE1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1EB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93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93EF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93EF4"/>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893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603A4E"/>
    <w:pPr>
      <w:ind w:left="720"/>
      <w:contextualSpacing/>
    </w:pPr>
  </w:style>
  <w:style w:type="character" w:styleId="Hyperlnk">
    <w:name w:val="Hyperlink"/>
    <w:basedOn w:val="Standardstycketeckensnitt"/>
    <w:uiPriority w:val="99"/>
    <w:unhideWhenUsed/>
    <w:rsid w:val="00FD75C9"/>
    <w:rPr>
      <w:color w:val="0000FF" w:themeColor="hyperlink"/>
      <w:u w:val="single"/>
    </w:rPr>
  </w:style>
  <w:style w:type="paragraph" w:styleId="Normalwebb">
    <w:name w:val="Normal (Web)"/>
    <w:basedOn w:val="Normal"/>
    <w:uiPriority w:val="99"/>
    <w:unhideWhenUsed/>
    <w:rsid w:val="00A51664"/>
    <w:pPr>
      <w:spacing w:before="100" w:beforeAutospacing="1" w:after="100" w:afterAutospacing="1"/>
    </w:pPr>
    <w:rPr>
      <w:rFonts w:ascii="Times" w:hAnsi="Times" w:cs="Times New Roman"/>
      <w:sz w:val="20"/>
      <w:szCs w:val="20"/>
    </w:rPr>
  </w:style>
  <w:style w:type="character" w:customStyle="1" w:styleId="gra">
    <w:name w:val="gra"/>
    <w:basedOn w:val="Standardstycketeckensnitt"/>
    <w:rsid w:val="00A51664"/>
  </w:style>
  <w:style w:type="character" w:styleId="Stark">
    <w:name w:val="Strong"/>
    <w:basedOn w:val="Standardstycketeckensnitt"/>
    <w:uiPriority w:val="22"/>
    <w:qFormat/>
    <w:rsid w:val="00A51664"/>
    <w:rPr>
      <w:b/>
      <w:bCs/>
    </w:rPr>
  </w:style>
  <w:style w:type="character" w:styleId="Betoning">
    <w:name w:val="Emphasis"/>
    <w:basedOn w:val="Standardstycketeckensnitt"/>
    <w:uiPriority w:val="20"/>
    <w:qFormat/>
    <w:rsid w:val="00A51664"/>
    <w:rPr>
      <w:i/>
      <w:iCs/>
    </w:rPr>
  </w:style>
  <w:style w:type="character" w:customStyle="1" w:styleId="gra1">
    <w:name w:val="gra1"/>
    <w:basedOn w:val="Standardstycketeckensnitt"/>
    <w:rsid w:val="00A51664"/>
  </w:style>
  <w:style w:type="character" w:customStyle="1" w:styleId="Rubrik2Char">
    <w:name w:val="Rubrik 2 Char"/>
    <w:basedOn w:val="Standardstycketeckensnitt"/>
    <w:link w:val="Rubrik2"/>
    <w:uiPriority w:val="9"/>
    <w:semiHidden/>
    <w:rsid w:val="00AE1EB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E1EB7"/>
    <w:rPr>
      <w:rFonts w:asciiTheme="majorHAnsi" w:eastAsiaTheme="majorEastAsia" w:hAnsiTheme="majorHAnsi" w:cstheme="majorBidi"/>
      <w:b/>
      <w:bCs/>
      <w:color w:val="4F81BD" w:themeColor="accent1"/>
    </w:rPr>
  </w:style>
  <w:style w:type="character" w:customStyle="1" w:styleId="rod">
    <w:name w:val="rod"/>
    <w:basedOn w:val="Standardstycketeckensnitt"/>
    <w:rsid w:val="00AE1EB7"/>
  </w:style>
  <w:style w:type="character" w:styleId="AnvndHyperlnk">
    <w:name w:val="FollowedHyperlink"/>
    <w:basedOn w:val="Standardstycketeckensnitt"/>
    <w:uiPriority w:val="99"/>
    <w:semiHidden/>
    <w:unhideWhenUsed/>
    <w:rsid w:val="00A66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75093">
      <w:bodyDiv w:val="1"/>
      <w:marLeft w:val="0"/>
      <w:marRight w:val="0"/>
      <w:marTop w:val="0"/>
      <w:marBottom w:val="0"/>
      <w:divBdr>
        <w:top w:val="none" w:sz="0" w:space="0" w:color="auto"/>
        <w:left w:val="none" w:sz="0" w:space="0" w:color="auto"/>
        <w:bottom w:val="none" w:sz="0" w:space="0" w:color="auto"/>
        <w:right w:val="none" w:sz="0" w:space="0" w:color="auto"/>
      </w:divBdr>
      <w:divsChild>
        <w:div w:id="1012150172">
          <w:marLeft w:val="0"/>
          <w:marRight w:val="0"/>
          <w:marTop w:val="0"/>
          <w:marBottom w:val="0"/>
          <w:divBdr>
            <w:top w:val="none" w:sz="0" w:space="0" w:color="auto"/>
            <w:left w:val="none" w:sz="0" w:space="0" w:color="auto"/>
            <w:bottom w:val="none" w:sz="0" w:space="0" w:color="auto"/>
            <w:right w:val="none" w:sz="0" w:space="0" w:color="auto"/>
          </w:divBdr>
        </w:div>
        <w:div w:id="174000926">
          <w:marLeft w:val="0"/>
          <w:marRight w:val="0"/>
          <w:marTop w:val="0"/>
          <w:marBottom w:val="0"/>
          <w:divBdr>
            <w:top w:val="none" w:sz="0" w:space="0" w:color="auto"/>
            <w:left w:val="none" w:sz="0" w:space="0" w:color="auto"/>
            <w:bottom w:val="none" w:sz="0" w:space="0" w:color="auto"/>
            <w:right w:val="none" w:sz="0" w:space="0" w:color="auto"/>
          </w:divBdr>
        </w:div>
        <w:div w:id="471218277">
          <w:marLeft w:val="0"/>
          <w:marRight w:val="0"/>
          <w:marTop w:val="0"/>
          <w:marBottom w:val="0"/>
          <w:divBdr>
            <w:top w:val="none" w:sz="0" w:space="0" w:color="auto"/>
            <w:left w:val="none" w:sz="0" w:space="0" w:color="auto"/>
            <w:bottom w:val="none" w:sz="0" w:space="0" w:color="auto"/>
            <w:right w:val="none" w:sz="0" w:space="0" w:color="auto"/>
          </w:divBdr>
        </w:div>
        <w:div w:id="498665937">
          <w:marLeft w:val="0"/>
          <w:marRight w:val="0"/>
          <w:marTop w:val="0"/>
          <w:marBottom w:val="0"/>
          <w:divBdr>
            <w:top w:val="none" w:sz="0" w:space="0" w:color="auto"/>
            <w:left w:val="none" w:sz="0" w:space="0" w:color="auto"/>
            <w:bottom w:val="none" w:sz="0" w:space="0" w:color="auto"/>
            <w:right w:val="none" w:sz="0" w:space="0" w:color="auto"/>
          </w:divBdr>
        </w:div>
      </w:divsChild>
    </w:div>
    <w:div w:id="572550367">
      <w:bodyDiv w:val="1"/>
      <w:marLeft w:val="0"/>
      <w:marRight w:val="0"/>
      <w:marTop w:val="0"/>
      <w:marBottom w:val="0"/>
      <w:divBdr>
        <w:top w:val="none" w:sz="0" w:space="0" w:color="auto"/>
        <w:left w:val="none" w:sz="0" w:space="0" w:color="auto"/>
        <w:bottom w:val="none" w:sz="0" w:space="0" w:color="auto"/>
        <w:right w:val="none" w:sz="0" w:space="0" w:color="auto"/>
      </w:divBdr>
    </w:div>
    <w:div w:id="1069036077">
      <w:bodyDiv w:val="1"/>
      <w:marLeft w:val="0"/>
      <w:marRight w:val="0"/>
      <w:marTop w:val="0"/>
      <w:marBottom w:val="0"/>
      <w:divBdr>
        <w:top w:val="none" w:sz="0" w:space="0" w:color="auto"/>
        <w:left w:val="none" w:sz="0" w:space="0" w:color="auto"/>
        <w:bottom w:val="none" w:sz="0" w:space="0" w:color="auto"/>
        <w:right w:val="none" w:sz="0" w:space="0" w:color="auto"/>
      </w:divBdr>
      <w:divsChild>
        <w:div w:id="1759445994">
          <w:marLeft w:val="0"/>
          <w:marRight w:val="0"/>
          <w:marTop w:val="0"/>
          <w:marBottom w:val="0"/>
          <w:divBdr>
            <w:top w:val="none" w:sz="0" w:space="0" w:color="auto"/>
            <w:left w:val="none" w:sz="0" w:space="0" w:color="auto"/>
            <w:bottom w:val="none" w:sz="0" w:space="0" w:color="auto"/>
            <w:right w:val="none" w:sz="0" w:space="0" w:color="auto"/>
          </w:divBdr>
        </w:div>
        <w:div w:id="542182144">
          <w:marLeft w:val="0"/>
          <w:marRight w:val="0"/>
          <w:marTop w:val="0"/>
          <w:marBottom w:val="0"/>
          <w:divBdr>
            <w:top w:val="none" w:sz="0" w:space="0" w:color="auto"/>
            <w:left w:val="none" w:sz="0" w:space="0" w:color="auto"/>
            <w:bottom w:val="none" w:sz="0" w:space="0" w:color="auto"/>
            <w:right w:val="none" w:sz="0" w:space="0" w:color="auto"/>
          </w:divBdr>
        </w:div>
        <w:div w:id="267854329">
          <w:marLeft w:val="0"/>
          <w:marRight w:val="0"/>
          <w:marTop w:val="0"/>
          <w:marBottom w:val="0"/>
          <w:divBdr>
            <w:top w:val="none" w:sz="0" w:space="0" w:color="auto"/>
            <w:left w:val="none" w:sz="0" w:space="0" w:color="auto"/>
            <w:bottom w:val="none" w:sz="0" w:space="0" w:color="auto"/>
            <w:right w:val="none" w:sz="0" w:space="0" w:color="auto"/>
          </w:divBdr>
        </w:div>
      </w:divsChild>
    </w:div>
    <w:div w:id="122094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arask.se/formg_fa_12intro.php" TargetMode="External"/><Relationship Id="rId21" Type="http://schemas.openxmlformats.org/officeDocument/2006/relationships/hyperlink" Target="http://biarask.se/formg_fa_varmkall.php" TargetMode="External"/><Relationship Id="rId22" Type="http://schemas.openxmlformats.org/officeDocument/2006/relationships/hyperlink" Target="http://biarask.se/formg_uppg_varm-kall.php" TargetMode="External"/><Relationship Id="rId23" Type="http://schemas.openxmlformats.org/officeDocument/2006/relationships/hyperlink" Target="http://biarask.se/formg_fa_accent.php" TargetMode="External"/><Relationship Id="rId24" Type="http://schemas.openxmlformats.org/officeDocument/2006/relationships/hyperlink" Target="http://biarask.se/formg_fa_accent.php" TargetMode="External"/><Relationship Id="rId25" Type="http://schemas.openxmlformats.org/officeDocument/2006/relationships/hyperlink" Target="http://biarask.se/formg_uppg_personligkarta.php" TargetMode="External"/><Relationship Id="rId26" Type="http://schemas.openxmlformats.org/officeDocument/2006/relationships/hyperlink" Target="http://biarask.se/formg_linjer.php" TargetMode="External"/><Relationship Id="rId27" Type="http://schemas.openxmlformats.org/officeDocument/2006/relationships/hyperlink" Target="http://biarask.se/formg_kroppsform.php" TargetMode="External"/><Relationship Id="rId28" Type="http://schemas.openxmlformats.org/officeDocument/2006/relationships/hyperlink" Target="http://biarask.se/formg_uppg_kroppsformer.php" TargetMode="External"/><Relationship Id="rId29" Type="http://schemas.openxmlformats.org/officeDocument/2006/relationships/hyperlink" Target="http://biarask.se/formg_farg_betydelse.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iarask.se/formg_uppg_fargersbudskap.php" TargetMode="External"/><Relationship Id="rId31" Type="http://schemas.openxmlformats.org/officeDocument/2006/relationships/hyperlink" Target="http://biarask.se/formg_farg_betydelse.php" TargetMode="External"/><Relationship Id="rId32" Type="http://schemas.openxmlformats.org/officeDocument/2006/relationships/hyperlink" Target="http://biarask.se/bilder_formg/FornamnEfternamn_laget.docx" TargetMode="External"/><Relationship Id="rId9" Type="http://schemas.openxmlformats.org/officeDocument/2006/relationships/hyperlink" Target="http://biarask.se/formg_farg_begrepp.php" TargetMode="External"/><Relationship Id="rId6" Type="http://schemas.openxmlformats.org/officeDocument/2006/relationships/hyperlink" Target="http://biarask.se/formg_farg_begrepp.php" TargetMode="External"/><Relationship Id="rId7" Type="http://schemas.openxmlformats.org/officeDocument/2006/relationships/hyperlink" Target="http://biarask.se/formg_fargsystem.php" TargetMode="External"/><Relationship Id="rId8" Type="http://schemas.openxmlformats.org/officeDocument/2006/relationships/hyperlink" Target="http://biarask.se/formg_uppg_fargovningar.php" TargetMode="External"/><Relationship Id="rId33" Type="http://schemas.openxmlformats.org/officeDocument/2006/relationships/hyperlink" Target="http://biarask.se/formg_planering.php"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biarask.se/formg_fargsystem.php" TargetMode="External"/><Relationship Id="rId11" Type="http://schemas.openxmlformats.org/officeDocument/2006/relationships/hyperlink" Target="http://biarask.se/formg_fa_intro.php" TargetMode="External"/><Relationship Id="rId12" Type="http://schemas.openxmlformats.org/officeDocument/2006/relationships/hyperlink" Target="http://biarask.se/formg_uppg_drapering.php" TargetMode="External"/><Relationship Id="rId13" Type="http://schemas.openxmlformats.org/officeDocument/2006/relationships/hyperlink" Target="http://biarask.se/formg_fa_intro.php" TargetMode="External"/><Relationship Id="rId14" Type="http://schemas.openxmlformats.org/officeDocument/2006/relationships/hyperlink" Target="http://biarask.se/formg_uppg3.php" TargetMode="External"/><Relationship Id="rId15" Type="http://schemas.openxmlformats.org/officeDocument/2006/relationships/hyperlink" Target="http://biarask.se/formg_fa_4intro.php" TargetMode="External"/><Relationship Id="rId16" Type="http://schemas.openxmlformats.org/officeDocument/2006/relationships/hyperlink" Target="http://biarask.se/formg_uppg_4arstider.php" TargetMode="External"/><Relationship Id="rId17" Type="http://schemas.openxmlformats.org/officeDocument/2006/relationships/hyperlink" Target="http://biarask.se/formg_fa_4intro.php" TargetMode="External"/><Relationship Id="rId18" Type="http://schemas.openxmlformats.org/officeDocument/2006/relationships/hyperlink" Target="http://biarask.se/formg_fa_12intro.php" TargetMode="External"/><Relationship Id="rId19" Type="http://schemas.openxmlformats.org/officeDocument/2006/relationships/hyperlink" Target="http://biarask.se/formg_uppg_12arstider.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2B63-F58A-F54C-A30B-1CC40B52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1680</Words>
  <Characters>8909</Characters>
  <Application>Microsoft Macintosh Word</Application>
  <DocSecurity>0</DocSecurity>
  <Lines>74</Lines>
  <Paragraphs>21</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Har du gjort det du ska hittills? </vt:lpstr>
      <vt:lpstr>Betygsläge hittills</vt:lpstr>
      <vt:lpstr>Vad behöver/vill du utveckla?</vt:lpstr>
      <vt:lpstr>        </vt:lpstr>
      <vt:lpstr>Det ifyllda dokumentet</vt:lpstr>
    </vt:vector>
  </TitlesOfParts>
  <Company>JB Gymnasiet Skellefteå</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Rask</dc:creator>
  <cp:keywords/>
  <dc:description/>
  <cp:lastModifiedBy>Bia Rask</cp:lastModifiedBy>
  <cp:revision>16</cp:revision>
  <dcterms:created xsi:type="dcterms:W3CDTF">2015-10-21T17:59:00Z</dcterms:created>
  <dcterms:modified xsi:type="dcterms:W3CDTF">2015-10-21T18:39:00Z</dcterms:modified>
</cp:coreProperties>
</file>